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9DFC" w14:textId="7240DD49" w:rsidR="00047D1D" w:rsidRDefault="00F810B7">
      <w:pPr>
        <w:tabs>
          <w:tab w:val="left" w:pos="8748"/>
        </w:tabs>
        <w:ind w:left="4548"/>
        <w:rPr>
          <w:sz w:val="20"/>
        </w:rPr>
      </w:pPr>
      <w:r>
        <w:rPr>
          <w:noProof/>
        </w:rPr>
        <w:drawing>
          <wp:anchor distT="0" distB="0" distL="114300" distR="114300" simplePos="0" relativeHeight="487382528" behindDoc="0" locked="0" layoutInCell="1" allowOverlap="1" wp14:anchorId="218B3BF4" wp14:editId="5313FA0E">
            <wp:simplePos x="0" y="0"/>
            <wp:positionH relativeFrom="column">
              <wp:posOffset>5490633</wp:posOffset>
            </wp:positionH>
            <wp:positionV relativeFrom="paragraph">
              <wp:posOffset>-225848</wp:posOffset>
            </wp:positionV>
            <wp:extent cx="3763645" cy="934656"/>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763645" cy="93465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381504" behindDoc="0" locked="0" layoutInCell="1" allowOverlap="1" wp14:anchorId="17DBBC0C" wp14:editId="7352038C">
            <wp:simplePos x="0" y="0"/>
            <wp:positionH relativeFrom="column">
              <wp:posOffset>986155</wp:posOffset>
            </wp:positionH>
            <wp:positionV relativeFrom="paragraph">
              <wp:posOffset>-113030</wp:posOffset>
            </wp:positionV>
            <wp:extent cx="2819400" cy="859914"/>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19400" cy="859914"/>
                    </a:xfrm>
                    <a:prstGeom prst="rect">
                      <a:avLst/>
                    </a:prstGeom>
                  </pic:spPr>
                </pic:pic>
              </a:graphicData>
            </a:graphic>
            <wp14:sizeRelH relativeFrom="page">
              <wp14:pctWidth>0</wp14:pctWidth>
            </wp14:sizeRelH>
            <wp14:sizeRelV relativeFrom="page">
              <wp14:pctHeight>0</wp14:pctHeight>
            </wp14:sizeRelV>
          </wp:anchor>
        </w:drawing>
      </w:r>
      <w:r w:rsidR="00D16CBD">
        <w:rPr>
          <w:noProof/>
        </w:rPr>
        <mc:AlternateContent>
          <mc:Choice Requires="wps">
            <w:drawing>
              <wp:anchor distT="0" distB="0" distL="114300" distR="114300" simplePos="0" relativeHeight="487379968" behindDoc="1" locked="0" layoutInCell="1" allowOverlap="1" wp14:anchorId="72B47955" wp14:editId="25C8B3FF">
                <wp:simplePos x="0" y="0"/>
                <wp:positionH relativeFrom="margin">
                  <wp:align>center</wp:align>
                </wp:positionH>
                <wp:positionV relativeFrom="paragraph">
                  <wp:posOffset>-150495</wp:posOffset>
                </wp:positionV>
                <wp:extent cx="0" cy="929640"/>
                <wp:effectExtent l="0" t="0" r="38100" b="2286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29640"/>
                        </a:xfrm>
                        <a:prstGeom prst="line">
                          <a:avLst/>
                        </a:prstGeom>
                        <a:noFill/>
                        <a:ln w="9525">
                          <a:solidFill>
                            <a:srgbClr val="497DB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4DF57" id="Line 4" o:spid="_x0000_s1026" style="position:absolute;z-index:-15936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1.85pt" to="0,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" strokecolor="#497dba">
                <o:lock v:ext="edit" shapetype="f"/>
                <w10:wrap anchorx="margin"/>
              </v:line>
            </w:pict>
          </mc:Fallback>
        </mc:AlternateContent>
      </w:r>
      <w:r w:rsidR="00D16CBD" w:rsidRPr="00D16CBD">
        <w:rPr>
          <w:noProof/>
        </w:rPr>
        <w:t xml:space="preserve"> </w:t>
      </w:r>
      <w:r w:rsidR="00363BB0">
        <w:rPr>
          <w:position w:val="2"/>
          <w:sz w:val="20"/>
        </w:rPr>
        <w:tab/>
      </w:r>
      <w:r w:rsidR="008D56A2">
        <w:rPr>
          <w:noProof/>
          <w:sz w:val="20"/>
        </w:rPr>
        <w:t xml:space="preserve"> </w:t>
      </w:r>
    </w:p>
    <w:p w14:paraId="5C489081" w14:textId="77777777" w:rsidR="00047D1D" w:rsidRDefault="00047D1D">
      <w:pPr>
        <w:pStyle w:val="BodyText"/>
        <w:spacing w:before="7"/>
        <w:rPr>
          <w:rFonts w:ascii="Times New Roman"/>
          <w:b w:val="0"/>
          <w:sz w:val="7"/>
          <w:u w:val="none"/>
        </w:rPr>
      </w:pPr>
    </w:p>
    <w:p w14:paraId="2143CD10" w14:textId="77777777" w:rsidR="00D16CBD" w:rsidRDefault="00D16CBD">
      <w:pPr>
        <w:pStyle w:val="Heading1"/>
        <w:spacing w:before="37"/>
        <w:ind w:right="5857"/>
        <w:rPr>
          <w:color w:val="006FC0"/>
        </w:rPr>
      </w:pPr>
    </w:p>
    <w:p w14:paraId="4F7134F0" w14:textId="77777777" w:rsidR="00D16CBD" w:rsidRDefault="00D16CBD">
      <w:pPr>
        <w:pStyle w:val="Heading1"/>
        <w:spacing w:before="37"/>
        <w:ind w:right="5857"/>
        <w:rPr>
          <w:color w:val="006FC0"/>
        </w:rPr>
      </w:pPr>
    </w:p>
    <w:p w14:paraId="7C51A57A" w14:textId="77777777" w:rsidR="00D16CBD" w:rsidRDefault="00D16CBD">
      <w:pPr>
        <w:pStyle w:val="Heading1"/>
        <w:spacing w:before="37"/>
        <w:ind w:right="5857"/>
        <w:rPr>
          <w:color w:val="006FC0"/>
        </w:rPr>
      </w:pPr>
    </w:p>
    <w:p w14:paraId="2FCB9097" w14:textId="4AFB33E7" w:rsidR="002527A7" w:rsidRDefault="00363BB0" w:rsidP="00184972">
      <w:pPr>
        <w:pStyle w:val="Heading1"/>
        <w:spacing w:before="37"/>
        <w:ind w:left="0" w:right="30"/>
        <w:rPr>
          <w:rFonts w:ascii="Calibri"/>
          <w:color w:val="0070C0"/>
        </w:rPr>
      </w:pPr>
      <w:r w:rsidRPr="00966589">
        <w:rPr>
          <w:color w:val="006FC0"/>
          <w:sz w:val="36"/>
          <w:szCs w:val="36"/>
        </w:rPr>
        <w:t>Steering</w:t>
      </w:r>
      <w:r w:rsidRPr="00966589">
        <w:rPr>
          <w:color w:val="006FC0"/>
          <w:spacing w:val="-7"/>
          <w:sz w:val="36"/>
          <w:szCs w:val="36"/>
        </w:rPr>
        <w:t xml:space="preserve"> </w:t>
      </w:r>
      <w:r w:rsidRPr="00966589">
        <w:rPr>
          <w:color w:val="006FC0"/>
          <w:sz w:val="36"/>
          <w:szCs w:val="36"/>
        </w:rPr>
        <w:t>Committee</w:t>
      </w:r>
      <w:r w:rsidRPr="00966589">
        <w:rPr>
          <w:color w:val="006FC0"/>
          <w:spacing w:val="-4"/>
          <w:sz w:val="36"/>
          <w:szCs w:val="36"/>
        </w:rPr>
        <w:t xml:space="preserve"> </w:t>
      </w:r>
      <w:r w:rsidRPr="00966589">
        <w:rPr>
          <w:color w:val="006FC0"/>
          <w:sz w:val="36"/>
          <w:szCs w:val="36"/>
        </w:rPr>
        <w:t>Meetin</w:t>
      </w:r>
      <w:r w:rsidR="002B1D31">
        <w:rPr>
          <w:color w:val="006FC0"/>
          <w:sz w:val="36"/>
          <w:szCs w:val="36"/>
        </w:rPr>
        <w:t>g Minutes</w:t>
      </w:r>
    </w:p>
    <w:p w14:paraId="3A4E6CF8" w14:textId="19D54FB9" w:rsidR="00BB7D25" w:rsidRPr="002B1D31" w:rsidRDefault="00363BB0" w:rsidP="00AB5424">
      <w:pPr>
        <w:spacing w:before="42" w:line="259" w:lineRule="auto"/>
        <w:ind w:right="30"/>
        <w:jc w:val="center"/>
        <w:rPr>
          <w:rFonts w:ascii="Candara" w:hAnsi="Candara"/>
          <w:b/>
          <w:sz w:val="21"/>
          <w:szCs w:val="21"/>
        </w:rPr>
      </w:pPr>
      <w:r w:rsidRPr="002B1D31">
        <w:rPr>
          <w:rFonts w:ascii="Candara" w:hAnsi="Candara"/>
          <w:b/>
          <w:sz w:val="21"/>
          <w:szCs w:val="21"/>
        </w:rPr>
        <w:t>Porterville College</w:t>
      </w:r>
      <w:r w:rsidR="00BB3077" w:rsidRPr="002B1D31">
        <w:rPr>
          <w:rFonts w:ascii="Candara" w:hAnsi="Candara"/>
          <w:b/>
          <w:sz w:val="21"/>
          <w:szCs w:val="21"/>
        </w:rPr>
        <w:t xml:space="preserve">/ </w:t>
      </w:r>
      <w:r w:rsidR="00293768" w:rsidRPr="002B1D31">
        <w:rPr>
          <w:rFonts w:ascii="Candara" w:hAnsi="Candara"/>
          <w:b/>
          <w:sz w:val="21"/>
          <w:szCs w:val="21"/>
        </w:rPr>
        <w:t>Cafeteria</w:t>
      </w:r>
      <w:r w:rsidR="00AB5424" w:rsidRPr="002B1D31">
        <w:rPr>
          <w:rFonts w:ascii="Candara" w:hAnsi="Candara"/>
          <w:b/>
          <w:sz w:val="21"/>
          <w:szCs w:val="21"/>
        </w:rPr>
        <w:t xml:space="preserve"> - </w:t>
      </w:r>
      <w:r w:rsidRPr="002B1D31">
        <w:rPr>
          <w:rFonts w:ascii="Candara" w:hAnsi="Candara"/>
          <w:b/>
          <w:color w:val="000000" w:themeColor="text1"/>
          <w:sz w:val="21"/>
          <w:szCs w:val="21"/>
        </w:rPr>
        <w:t>Date/Time:</w:t>
      </w:r>
      <w:r w:rsidRPr="002B1D31">
        <w:rPr>
          <w:rFonts w:ascii="Candara" w:hAnsi="Candara"/>
          <w:b/>
          <w:color w:val="000000" w:themeColor="text1"/>
          <w:spacing w:val="-4"/>
          <w:sz w:val="21"/>
          <w:szCs w:val="21"/>
        </w:rPr>
        <w:t xml:space="preserve"> </w:t>
      </w:r>
      <w:r w:rsidRPr="002B1D31">
        <w:rPr>
          <w:rFonts w:ascii="Candara" w:hAnsi="Candara"/>
          <w:b/>
          <w:color w:val="000000" w:themeColor="text1"/>
          <w:sz w:val="21"/>
          <w:szCs w:val="21"/>
        </w:rPr>
        <w:t>February</w:t>
      </w:r>
      <w:r w:rsidRPr="002B1D31">
        <w:rPr>
          <w:rFonts w:ascii="Candara" w:hAnsi="Candara"/>
          <w:b/>
          <w:color w:val="000000" w:themeColor="text1"/>
          <w:spacing w:val="-2"/>
          <w:sz w:val="21"/>
          <w:szCs w:val="21"/>
        </w:rPr>
        <w:t xml:space="preserve"> </w:t>
      </w:r>
      <w:r w:rsidRPr="002B1D31">
        <w:rPr>
          <w:rFonts w:ascii="Candara" w:hAnsi="Candara"/>
          <w:b/>
          <w:color w:val="000000" w:themeColor="text1"/>
          <w:sz w:val="21"/>
          <w:szCs w:val="21"/>
        </w:rPr>
        <w:t>11,</w:t>
      </w:r>
      <w:r w:rsidRPr="002B1D31">
        <w:rPr>
          <w:rFonts w:ascii="Candara" w:hAnsi="Candara"/>
          <w:b/>
          <w:color w:val="000000" w:themeColor="text1"/>
          <w:spacing w:val="-3"/>
          <w:sz w:val="21"/>
          <w:szCs w:val="21"/>
        </w:rPr>
        <w:t xml:space="preserve"> </w:t>
      </w:r>
      <w:proofErr w:type="gramStart"/>
      <w:r w:rsidRPr="002B1D31">
        <w:rPr>
          <w:rFonts w:ascii="Candara" w:hAnsi="Candara"/>
          <w:b/>
          <w:color w:val="000000" w:themeColor="text1"/>
          <w:sz w:val="21"/>
          <w:szCs w:val="21"/>
        </w:rPr>
        <w:t>202</w:t>
      </w:r>
      <w:r w:rsidR="00386D1A" w:rsidRPr="002B1D31">
        <w:rPr>
          <w:rFonts w:ascii="Candara" w:hAnsi="Candara"/>
          <w:b/>
          <w:color w:val="000000" w:themeColor="text1"/>
          <w:sz w:val="21"/>
          <w:szCs w:val="21"/>
        </w:rPr>
        <w:t>2</w:t>
      </w:r>
      <w:proofErr w:type="gramEnd"/>
      <w:r w:rsidRPr="002B1D31">
        <w:rPr>
          <w:rFonts w:ascii="Candara" w:hAnsi="Candara"/>
          <w:b/>
          <w:color w:val="000000" w:themeColor="text1"/>
          <w:spacing w:val="-1"/>
          <w:sz w:val="21"/>
          <w:szCs w:val="21"/>
        </w:rPr>
        <w:t xml:space="preserve"> </w:t>
      </w:r>
      <w:r w:rsidRPr="002B1D31">
        <w:rPr>
          <w:rFonts w:ascii="Candara" w:hAnsi="Candara"/>
          <w:b/>
          <w:color w:val="000000" w:themeColor="text1"/>
          <w:sz w:val="21"/>
          <w:szCs w:val="21"/>
        </w:rPr>
        <w:t>9:30-2:30</w:t>
      </w:r>
      <w:r w:rsidRPr="002B1D31">
        <w:rPr>
          <w:rFonts w:ascii="Candara" w:hAnsi="Candara"/>
          <w:b/>
          <w:color w:val="000000" w:themeColor="text1"/>
          <w:spacing w:val="-3"/>
          <w:sz w:val="21"/>
          <w:szCs w:val="21"/>
        </w:rPr>
        <w:t xml:space="preserve"> </w:t>
      </w:r>
      <w:r w:rsidRPr="002B1D31">
        <w:rPr>
          <w:rFonts w:ascii="Candara" w:hAnsi="Candara"/>
          <w:b/>
          <w:color w:val="000000" w:themeColor="text1"/>
          <w:sz w:val="21"/>
          <w:szCs w:val="21"/>
        </w:rPr>
        <w:t>pm</w:t>
      </w:r>
      <w:bookmarkStart w:id="0" w:name="AGENDA"/>
      <w:bookmarkEnd w:id="0"/>
      <w:r w:rsidR="00F154AB" w:rsidRPr="002B1D31">
        <w:rPr>
          <w:rFonts w:ascii="Candara" w:hAnsi="Candara"/>
          <w:color w:val="000000" w:themeColor="text1"/>
          <w:sz w:val="21"/>
          <w:szCs w:val="21"/>
        </w:rPr>
        <w:t xml:space="preserve">          </w:t>
      </w:r>
    </w:p>
    <w:p w14:paraId="4EEC5E75" w14:textId="0B1EDD5C" w:rsidR="00AC36B8" w:rsidRPr="002B1D31" w:rsidRDefault="00AC36B8" w:rsidP="00AC36B8">
      <w:pPr>
        <w:spacing w:before="43"/>
        <w:ind w:left="270" w:right="30"/>
        <w:jc w:val="center"/>
        <w:rPr>
          <w:rFonts w:ascii="Candara" w:hAnsi="Candara"/>
          <w:color w:val="548DD4" w:themeColor="text2" w:themeTint="99"/>
          <w:sz w:val="21"/>
          <w:szCs w:val="21"/>
        </w:rPr>
      </w:pPr>
      <w:r w:rsidRPr="002B1D31">
        <w:rPr>
          <w:rFonts w:ascii="Candara" w:hAnsi="Candara"/>
          <w:b/>
          <w:bCs/>
          <w:color w:val="0070C0"/>
          <w:sz w:val="21"/>
          <w:szCs w:val="21"/>
        </w:rPr>
        <w:t>SC Voting Members:</w:t>
      </w:r>
      <w:r w:rsidRPr="002B1D31">
        <w:rPr>
          <w:rFonts w:ascii="Candara" w:hAnsi="Candara"/>
          <w:color w:val="0070C0"/>
          <w:sz w:val="21"/>
          <w:szCs w:val="21"/>
        </w:rPr>
        <w:t xml:space="preserve"> Tony Cordova, Becky Barabe, Ganesan Srinivasen, Bryan Tassey, Osvaldo Del Valle, David Clark, Danell Hepworth, Armin Rashvand, Justin Garcia, Kris Costa, Nicole Griffin </w:t>
      </w:r>
      <w:r w:rsidR="00F154AB" w:rsidRPr="002B1D31">
        <w:rPr>
          <w:rFonts w:ascii="Candara" w:hAnsi="Candara"/>
          <w:color w:val="0070C0"/>
          <w:sz w:val="21"/>
          <w:szCs w:val="21"/>
        </w:rPr>
        <w:t xml:space="preserve">   </w:t>
      </w:r>
    </w:p>
    <w:p w14:paraId="27DF8AD0" w14:textId="7B49029D" w:rsidR="00047D1D" w:rsidRPr="002B1D31" w:rsidRDefault="00AC36B8" w:rsidP="00AC36B8">
      <w:pPr>
        <w:spacing w:before="43"/>
        <w:ind w:left="270" w:right="30"/>
        <w:jc w:val="center"/>
        <w:rPr>
          <w:rFonts w:ascii="Candara" w:hAnsi="Candara"/>
          <w:b/>
          <w:sz w:val="21"/>
          <w:szCs w:val="21"/>
        </w:rPr>
      </w:pPr>
      <w:r w:rsidRPr="002B1D31">
        <w:rPr>
          <w:rFonts w:ascii="Candara" w:hAnsi="Candara"/>
          <w:b/>
          <w:bCs/>
          <w:color w:val="0070C0"/>
          <w:sz w:val="21"/>
          <w:szCs w:val="21"/>
        </w:rPr>
        <w:t>SC Key Talent and Guests:</w:t>
      </w:r>
      <w:r w:rsidR="00F154AB" w:rsidRPr="002B1D31">
        <w:rPr>
          <w:rFonts w:ascii="Candara" w:hAnsi="Candara"/>
          <w:color w:val="0070C0"/>
          <w:sz w:val="21"/>
          <w:szCs w:val="21"/>
        </w:rPr>
        <w:t xml:space="preserve"> </w:t>
      </w:r>
      <w:r w:rsidRPr="002B1D31">
        <w:rPr>
          <w:rFonts w:ascii="Candara" w:hAnsi="Candara"/>
          <w:color w:val="0070C0"/>
          <w:sz w:val="21"/>
          <w:szCs w:val="21"/>
        </w:rPr>
        <w:t xml:space="preserve">Thad Russell, Gary Potter, Nora Seronello, Beatrice Licon, Loren Kelly, Autumn Garcia, Stephanie Baltazar, </w:t>
      </w:r>
      <w:r w:rsidR="00AB5424" w:rsidRPr="002B1D31">
        <w:rPr>
          <w:rFonts w:ascii="Candara" w:hAnsi="Candara"/>
          <w:color w:val="0070C0"/>
          <w:sz w:val="21"/>
          <w:szCs w:val="21"/>
        </w:rPr>
        <w:t>Krista Vannest, Rozanne Hernandez</w:t>
      </w:r>
      <w:r w:rsidR="00270EA2" w:rsidRPr="002B1D31">
        <w:rPr>
          <w:rFonts w:ascii="Candara" w:hAnsi="Candara"/>
          <w:color w:val="0070C0"/>
          <w:sz w:val="21"/>
          <w:szCs w:val="21"/>
        </w:rPr>
        <w:t>, Jessica Grimes</w:t>
      </w:r>
    </w:p>
    <w:tbl>
      <w:tblPr>
        <w:tblW w:w="15069" w:type="dxa"/>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6"/>
        <w:gridCol w:w="4313"/>
        <w:gridCol w:w="9090"/>
      </w:tblGrid>
      <w:tr w:rsidR="00AC36B8" w14:paraId="337C87C0" w14:textId="77777777" w:rsidTr="005F586B">
        <w:trPr>
          <w:trHeight w:val="190"/>
        </w:trPr>
        <w:tc>
          <w:tcPr>
            <w:tcW w:w="1666" w:type="dxa"/>
          </w:tcPr>
          <w:p w14:paraId="45DD22FB" w14:textId="77777777" w:rsidR="00AC36B8" w:rsidRDefault="00AC36B8">
            <w:pPr>
              <w:pStyle w:val="TableParagraph"/>
              <w:spacing w:before="35"/>
              <w:ind w:left="273"/>
              <w:rPr>
                <w:b/>
              </w:rPr>
            </w:pPr>
            <w:r>
              <w:rPr>
                <w:b/>
              </w:rPr>
              <w:t>Time</w:t>
            </w:r>
          </w:p>
        </w:tc>
        <w:tc>
          <w:tcPr>
            <w:tcW w:w="4313" w:type="dxa"/>
          </w:tcPr>
          <w:p w14:paraId="4F93D3B8" w14:textId="77777777" w:rsidR="00AC36B8" w:rsidRDefault="00AC36B8">
            <w:pPr>
              <w:pStyle w:val="TableParagraph"/>
              <w:spacing w:before="35"/>
              <w:ind w:left="273"/>
              <w:rPr>
                <w:b/>
              </w:rPr>
            </w:pPr>
            <w:r>
              <w:rPr>
                <w:b/>
              </w:rPr>
              <w:t>Agenda</w:t>
            </w:r>
            <w:r>
              <w:rPr>
                <w:b/>
                <w:spacing w:val="-3"/>
              </w:rPr>
              <w:t xml:space="preserve"> </w:t>
            </w:r>
            <w:r>
              <w:rPr>
                <w:b/>
              </w:rPr>
              <w:t>Item</w:t>
            </w:r>
          </w:p>
        </w:tc>
        <w:tc>
          <w:tcPr>
            <w:tcW w:w="9090" w:type="dxa"/>
          </w:tcPr>
          <w:p w14:paraId="660A4817" w14:textId="43A3F28F" w:rsidR="00AC36B8" w:rsidRDefault="00AC36B8" w:rsidP="00AB5424">
            <w:pPr>
              <w:pStyle w:val="TableParagraph"/>
              <w:spacing w:line="268" w:lineRule="exact"/>
              <w:rPr>
                <w:b/>
              </w:rPr>
            </w:pPr>
            <w:r>
              <w:rPr>
                <w:b/>
              </w:rPr>
              <w:t>Minutes</w:t>
            </w:r>
            <w:r w:rsidR="00D95E50">
              <w:rPr>
                <w:b/>
              </w:rPr>
              <w:t xml:space="preserve"> </w:t>
            </w:r>
          </w:p>
        </w:tc>
      </w:tr>
      <w:tr w:rsidR="00AC36B8" w14:paraId="0384E972" w14:textId="77777777" w:rsidTr="0043056D">
        <w:trPr>
          <w:trHeight w:val="433"/>
        </w:trPr>
        <w:tc>
          <w:tcPr>
            <w:tcW w:w="1666" w:type="dxa"/>
          </w:tcPr>
          <w:p w14:paraId="4B70B215" w14:textId="77777777" w:rsidR="00AC36B8" w:rsidRDefault="00AC36B8">
            <w:pPr>
              <w:pStyle w:val="TableParagraph"/>
              <w:spacing w:line="268" w:lineRule="exact"/>
              <w:ind w:left="273"/>
              <w:rPr>
                <w:b/>
              </w:rPr>
            </w:pPr>
            <w:r>
              <w:rPr>
                <w:b/>
              </w:rPr>
              <w:t>9:30-9:45</w:t>
            </w:r>
            <w:r>
              <w:rPr>
                <w:b/>
                <w:spacing w:val="-1"/>
              </w:rPr>
              <w:t xml:space="preserve"> </w:t>
            </w:r>
            <w:r>
              <w:rPr>
                <w:b/>
              </w:rPr>
              <w:t>am</w:t>
            </w:r>
          </w:p>
        </w:tc>
        <w:tc>
          <w:tcPr>
            <w:tcW w:w="4313" w:type="dxa"/>
          </w:tcPr>
          <w:p w14:paraId="3D6CA798" w14:textId="4E418BD2" w:rsidR="00AC36B8" w:rsidRDefault="00AC36B8">
            <w:pPr>
              <w:pStyle w:val="TableParagraph"/>
              <w:spacing w:before="40"/>
              <w:ind w:left="273"/>
            </w:pPr>
            <w:r>
              <w:t>Welcome</w:t>
            </w:r>
            <w:r>
              <w:rPr>
                <w:spacing w:val="-5"/>
              </w:rPr>
              <w:t xml:space="preserve"> </w:t>
            </w:r>
            <w:r>
              <w:t>and</w:t>
            </w:r>
            <w:r>
              <w:rPr>
                <w:spacing w:val="-2"/>
              </w:rPr>
              <w:t xml:space="preserve"> </w:t>
            </w:r>
            <w:r>
              <w:t>Introduction</w:t>
            </w:r>
          </w:p>
        </w:tc>
        <w:tc>
          <w:tcPr>
            <w:tcW w:w="9090" w:type="dxa"/>
          </w:tcPr>
          <w:p w14:paraId="692675DF" w14:textId="0B60ED56" w:rsidR="0043056D" w:rsidRPr="00AB5424" w:rsidRDefault="00AC36B8">
            <w:pPr>
              <w:pStyle w:val="TableParagraph"/>
              <w:rPr>
                <w:sz w:val="21"/>
                <w:szCs w:val="21"/>
              </w:rPr>
            </w:pPr>
            <w:r w:rsidRPr="00CB5D70">
              <w:rPr>
                <w:b/>
                <w:bCs/>
                <w:sz w:val="21"/>
                <w:szCs w:val="21"/>
              </w:rPr>
              <w:t xml:space="preserve">Jessica </w:t>
            </w:r>
            <w:r w:rsidR="00CB5D70" w:rsidRPr="00CB5D70">
              <w:rPr>
                <w:b/>
                <w:bCs/>
                <w:sz w:val="21"/>
                <w:szCs w:val="21"/>
              </w:rPr>
              <w:t>Grimes</w:t>
            </w:r>
            <w:r w:rsidR="00CB5D70">
              <w:rPr>
                <w:sz w:val="21"/>
                <w:szCs w:val="21"/>
              </w:rPr>
              <w:t xml:space="preserve"> </w:t>
            </w:r>
            <w:proofErr w:type="gramStart"/>
            <w:r w:rsidRPr="00AB5424">
              <w:rPr>
                <w:sz w:val="21"/>
                <w:szCs w:val="21"/>
              </w:rPr>
              <w:t>opened up</w:t>
            </w:r>
            <w:proofErr w:type="gramEnd"/>
            <w:r w:rsidRPr="00AB5424">
              <w:rPr>
                <w:sz w:val="21"/>
                <w:szCs w:val="21"/>
              </w:rPr>
              <w:t xml:space="preserve"> the meeting and asked attendees to introduce themselves. She thanked Porterville College for hosting the meeting</w:t>
            </w:r>
            <w:r w:rsidR="0043056D">
              <w:rPr>
                <w:sz w:val="21"/>
                <w:szCs w:val="21"/>
              </w:rPr>
              <w:t xml:space="preserve">. After some discussion about the format and length, it was recommended to do a 5, half-day sessions during the third week of September (9/19/2022-9/23/2022). </w:t>
            </w:r>
          </w:p>
        </w:tc>
      </w:tr>
      <w:tr w:rsidR="0023230D" w14:paraId="1B72511B" w14:textId="77777777" w:rsidTr="000F1A07">
        <w:trPr>
          <w:trHeight w:val="299"/>
        </w:trPr>
        <w:tc>
          <w:tcPr>
            <w:tcW w:w="15069" w:type="dxa"/>
            <w:gridSpan w:val="3"/>
            <w:shd w:val="clear" w:color="auto" w:fill="D9D9D9" w:themeFill="background1" w:themeFillShade="D9"/>
          </w:tcPr>
          <w:p w14:paraId="1CFC7071" w14:textId="66B4CC93" w:rsidR="00047D1D" w:rsidRDefault="00047D1D">
            <w:pPr>
              <w:pStyle w:val="TableParagraph"/>
              <w:spacing w:line="268" w:lineRule="exact"/>
              <w:ind w:left="52"/>
              <w:rPr>
                <w:b/>
              </w:rPr>
            </w:pPr>
          </w:p>
        </w:tc>
      </w:tr>
      <w:tr w:rsidR="00AB5424" w14:paraId="321EC5F1" w14:textId="77777777" w:rsidTr="0043056D">
        <w:trPr>
          <w:trHeight w:val="397"/>
        </w:trPr>
        <w:tc>
          <w:tcPr>
            <w:tcW w:w="1666" w:type="dxa"/>
            <w:vMerge w:val="restart"/>
          </w:tcPr>
          <w:p w14:paraId="0B9E392D" w14:textId="77777777" w:rsidR="00AB5424" w:rsidRDefault="00AB5424">
            <w:pPr>
              <w:pStyle w:val="TableParagraph"/>
              <w:spacing w:line="268" w:lineRule="exact"/>
              <w:ind w:left="273"/>
              <w:rPr>
                <w:b/>
              </w:rPr>
            </w:pPr>
            <w:r>
              <w:rPr>
                <w:b/>
              </w:rPr>
              <w:t>9:45 to</w:t>
            </w:r>
            <w:r>
              <w:rPr>
                <w:b/>
                <w:spacing w:val="-2"/>
              </w:rPr>
              <w:t xml:space="preserve"> </w:t>
            </w:r>
            <w:r>
              <w:rPr>
                <w:b/>
              </w:rPr>
              <w:t>11:45</w:t>
            </w:r>
          </w:p>
          <w:p w14:paraId="500427F2" w14:textId="77777777" w:rsidR="00AB5424" w:rsidRDefault="00AB5424">
            <w:pPr>
              <w:pStyle w:val="TableParagraph"/>
              <w:ind w:left="273"/>
              <w:rPr>
                <w:b/>
              </w:rPr>
            </w:pPr>
            <w:r>
              <w:rPr>
                <w:b/>
              </w:rPr>
              <w:t>am</w:t>
            </w:r>
          </w:p>
        </w:tc>
        <w:tc>
          <w:tcPr>
            <w:tcW w:w="4313" w:type="dxa"/>
          </w:tcPr>
          <w:p w14:paraId="4A7D5C62" w14:textId="5C90FF2F" w:rsidR="00AB5424" w:rsidRPr="007526D5" w:rsidRDefault="00AB5424" w:rsidP="00CE32C0">
            <w:pPr>
              <w:pStyle w:val="TableParagraph"/>
              <w:spacing w:before="40"/>
              <w:ind w:left="272" w:right="1425"/>
              <w:rPr>
                <w:spacing w:val="-45"/>
              </w:rPr>
            </w:pPr>
            <w:r w:rsidRPr="007526D5">
              <w:t>CTE New Instructor</w:t>
            </w:r>
            <w:r w:rsidRPr="007526D5">
              <w:rPr>
                <w:spacing w:val="-45"/>
              </w:rPr>
              <w:t xml:space="preserve">        </w:t>
            </w:r>
            <w:r w:rsidRPr="007526D5">
              <w:t>Training</w:t>
            </w:r>
          </w:p>
        </w:tc>
        <w:tc>
          <w:tcPr>
            <w:tcW w:w="9090" w:type="dxa"/>
          </w:tcPr>
          <w:p w14:paraId="25387F66" w14:textId="5028CFC7" w:rsidR="006039BF" w:rsidRDefault="00AB5424">
            <w:pPr>
              <w:pStyle w:val="TableParagraph"/>
              <w:rPr>
                <w:bCs/>
                <w:sz w:val="21"/>
                <w:szCs w:val="21"/>
              </w:rPr>
            </w:pPr>
            <w:r w:rsidRPr="00CB5D70">
              <w:rPr>
                <w:b/>
                <w:sz w:val="21"/>
                <w:szCs w:val="21"/>
              </w:rPr>
              <w:t>Loren</w:t>
            </w:r>
            <w:r w:rsidRPr="00CB5D70">
              <w:rPr>
                <w:b/>
                <w:spacing w:val="-1"/>
                <w:sz w:val="21"/>
                <w:szCs w:val="21"/>
              </w:rPr>
              <w:t xml:space="preserve"> </w:t>
            </w:r>
            <w:r w:rsidRPr="00CB5D70">
              <w:rPr>
                <w:b/>
                <w:sz w:val="21"/>
                <w:szCs w:val="21"/>
              </w:rPr>
              <w:t>Kelly</w:t>
            </w:r>
            <w:r w:rsidR="0043056D">
              <w:rPr>
                <w:bCs/>
                <w:sz w:val="21"/>
                <w:szCs w:val="21"/>
              </w:rPr>
              <w:t xml:space="preserve"> presented on offering </w:t>
            </w:r>
            <w:hyperlink r:id="rId9" w:anchor="heading=h.gjdgxs" w:history="1">
              <w:r w:rsidR="0043056D" w:rsidRPr="00264190">
                <w:rPr>
                  <w:rStyle w:val="Hyperlink"/>
                  <w:bCs/>
                  <w:sz w:val="21"/>
                  <w:szCs w:val="21"/>
                </w:rPr>
                <w:t>three professional development sessions</w:t>
              </w:r>
            </w:hyperlink>
            <w:r w:rsidR="0043056D">
              <w:rPr>
                <w:bCs/>
                <w:sz w:val="21"/>
                <w:szCs w:val="21"/>
              </w:rPr>
              <w:t xml:space="preserve"> (Academic Career Coaching and CTE Instructor Training)</w:t>
            </w:r>
            <w:r w:rsidR="006039BF">
              <w:rPr>
                <w:bCs/>
                <w:sz w:val="21"/>
                <w:szCs w:val="21"/>
              </w:rPr>
              <w:t xml:space="preserve"> as has been offered in the past with many participating colleges commenting on this success.</w:t>
            </w:r>
          </w:p>
          <w:p w14:paraId="01C2523B" w14:textId="77777777" w:rsidR="002434DD" w:rsidRDefault="002434DD">
            <w:pPr>
              <w:pStyle w:val="TableParagraph"/>
              <w:rPr>
                <w:bCs/>
                <w:sz w:val="21"/>
                <w:szCs w:val="21"/>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966"/>
              <w:gridCol w:w="953"/>
            </w:tblGrid>
            <w:tr w:rsidR="006039BF" w:rsidRPr="008E582F" w14:paraId="57A6756A" w14:textId="77777777" w:rsidTr="00911238">
              <w:tc>
                <w:tcPr>
                  <w:tcW w:w="4966" w:type="dxa"/>
                  <w:tcBorders>
                    <w:top w:val="single" w:sz="12" w:space="0" w:color="000000"/>
                    <w:left w:val="single" w:sz="12" w:space="0" w:color="000000"/>
                    <w:bottom w:val="single" w:sz="12" w:space="0" w:color="000000"/>
                    <w:right w:val="single" w:sz="12" w:space="0" w:color="000000"/>
                  </w:tcBorders>
                  <w:shd w:val="clear" w:color="auto" w:fill="BFBFBF"/>
                  <w:tcMar>
                    <w:top w:w="0" w:type="dxa"/>
                    <w:left w:w="115" w:type="dxa"/>
                    <w:bottom w:w="0" w:type="dxa"/>
                    <w:right w:w="115" w:type="dxa"/>
                  </w:tcMar>
                  <w:hideMark/>
                </w:tcPr>
                <w:p w14:paraId="037C3650" w14:textId="77777777" w:rsidR="006039BF" w:rsidRPr="008E582F" w:rsidRDefault="006039BF" w:rsidP="006039BF">
                  <w:r w:rsidRPr="008E582F">
                    <w:rPr>
                      <w:rFonts w:ascii="Arial" w:hAnsi="Arial" w:cs="Arial"/>
                      <w:color w:val="000000"/>
                      <w:sz w:val="20"/>
                      <w:szCs w:val="20"/>
                    </w:rPr>
                    <w:t>Item</w:t>
                  </w:r>
                </w:p>
              </w:tc>
              <w:tc>
                <w:tcPr>
                  <w:tcW w:w="953" w:type="dxa"/>
                  <w:tcBorders>
                    <w:top w:val="single" w:sz="12" w:space="0" w:color="000000"/>
                    <w:left w:val="single" w:sz="12" w:space="0" w:color="000000"/>
                    <w:bottom w:val="single" w:sz="12" w:space="0" w:color="000000"/>
                    <w:right w:val="single" w:sz="12" w:space="0" w:color="000000"/>
                  </w:tcBorders>
                  <w:shd w:val="clear" w:color="auto" w:fill="BFBFBF"/>
                  <w:tcMar>
                    <w:top w:w="0" w:type="dxa"/>
                    <w:left w:w="115" w:type="dxa"/>
                    <w:bottom w:w="0" w:type="dxa"/>
                    <w:right w:w="115" w:type="dxa"/>
                  </w:tcMar>
                  <w:hideMark/>
                </w:tcPr>
                <w:p w14:paraId="4F3C4EC3" w14:textId="77777777" w:rsidR="006039BF" w:rsidRPr="008E582F" w:rsidRDefault="006039BF" w:rsidP="006039BF">
                  <w:pPr>
                    <w:jc w:val="center"/>
                  </w:pPr>
                  <w:r w:rsidRPr="008E582F">
                    <w:rPr>
                      <w:rFonts w:ascii="Arial" w:hAnsi="Arial" w:cs="Arial"/>
                      <w:color w:val="000000"/>
                      <w:sz w:val="20"/>
                      <w:szCs w:val="20"/>
                    </w:rPr>
                    <w:t>Price</w:t>
                  </w:r>
                </w:p>
              </w:tc>
            </w:tr>
            <w:tr w:rsidR="006039BF" w:rsidRPr="008E582F" w14:paraId="2E4C7978" w14:textId="77777777" w:rsidTr="00911238">
              <w:tc>
                <w:tcPr>
                  <w:tcW w:w="4966" w:type="dxa"/>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14:paraId="27F356E6" w14:textId="77777777" w:rsidR="006039BF" w:rsidRPr="008E582F" w:rsidRDefault="006039BF" w:rsidP="006039BF">
                  <w:pPr>
                    <w:spacing w:before="60"/>
                  </w:pPr>
                  <w:r w:rsidRPr="008E582F">
                    <w:rPr>
                      <w:rFonts w:ascii="Arial" w:hAnsi="Arial" w:cs="Arial"/>
                      <w:color w:val="000000"/>
                      <w:sz w:val="20"/>
                      <w:szCs w:val="20"/>
                    </w:rPr>
                    <w:t>CTE Instructor Training Level 1 - three cohorts</w:t>
                  </w:r>
                </w:p>
              </w:tc>
              <w:tc>
                <w:tcPr>
                  <w:tcW w:w="953" w:type="dxa"/>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14:paraId="3D5984E7" w14:textId="77777777" w:rsidR="006039BF" w:rsidRPr="008E582F" w:rsidRDefault="006039BF" w:rsidP="006039BF">
                  <w:pPr>
                    <w:spacing w:before="60"/>
                    <w:jc w:val="center"/>
                  </w:pPr>
                  <w:r w:rsidRPr="008E582F">
                    <w:rPr>
                      <w:rFonts w:ascii="Arial" w:hAnsi="Arial" w:cs="Arial"/>
                      <w:color w:val="000000"/>
                      <w:sz w:val="20"/>
                      <w:szCs w:val="20"/>
                    </w:rPr>
                    <w:t>$60,000</w:t>
                  </w:r>
                </w:p>
              </w:tc>
            </w:tr>
            <w:tr w:rsidR="006039BF" w:rsidRPr="008E582F" w14:paraId="364E3B7F" w14:textId="77777777" w:rsidTr="00911238">
              <w:tc>
                <w:tcPr>
                  <w:tcW w:w="4966" w:type="dxa"/>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14:paraId="46DCCB7B" w14:textId="77777777" w:rsidR="006039BF" w:rsidRPr="008E582F" w:rsidRDefault="006039BF" w:rsidP="006039BF">
                  <w:pPr>
                    <w:spacing w:before="60"/>
                  </w:pPr>
                  <w:r w:rsidRPr="008E582F">
                    <w:rPr>
                      <w:rFonts w:ascii="Arial" w:hAnsi="Arial" w:cs="Arial"/>
                      <w:color w:val="000000"/>
                      <w:sz w:val="20"/>
                      <w:szCs w:val="20"/>
                    </w:rPr>
                    <w:t>CTE Instructor Training Level 2 - one cohort</w:t>
                  </w:r>
                </w:p>
              </w:tc>
              <w:tc>
                <w:tcPr>
                  <w:tcW w:w="953" w:type="dxa"/>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14:paraId="1F771430" w14:textId="77777777" w:rsidR="006039BF" w:rsidRPr="008E582F" w:rsidRDefault="006039BF" w:rsidP="006039BF">
                  <w:pPr>
                    <w:spacing w:before="60"/>
                    <w:jc w:val="center"/>
                  </w:pPr>
                  <w:r w:rsidRPr="008E582F">
                    <w:rPr>
                      <w:rFonts w:ascii="Arial" w:hAnsi="Arial" w:cs="Arial"/>
                      <w:color w:val="000000"/>
                      <w:sz w:val="20"/>
                      <w:szCs w:val="20"/>
                    </w:rPr>
                    <w:t>$10,000</w:t>
                  </w:r>
                </w:p>
              </w:tc>
            </w:tr>
            <w:tr w:rsidR="006039BF" w:rsidRPr="008E582F" w14:paraId="58768A88" w14:textId="77777777" w:rsidTr="00911238">
              <w:tc>
                <w:tcPr>
                  <w:tcW w:w="4966" w:type="dxa"/>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14:paraId="724D4A9B" w14:textId="77777777" w:rsidR="006039BF" w:rsidRPr="008E582F" w:rsidRDefault="006039BF" w:rsidP="006039BF">
                  <w:pPr>
                    <w:spacing w:before="60"/>
                  </w:pPr>
                  <w:r w:rsidRPr="008E582F">
                    <w:rPr>
                      <w:rFonts w:ascii="Arial" w:hAnsi="Arial" w:cs="Arial"/>
                      <w:color w:val="000000"/>
                      <w:sz w:val="20"/>
                      <w:szCs w:val="20"/>
                    </w:rPr>
                    <w:t>Academic and Career Coaching Training - one cohort</w:t>
                  </w:r>
                </w:p>
              </w:tc>
              <w:tc>
                <w:tcPr>
                  <w:tcW w:w="953" w:type="dxa"/>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14:paraId="1A34037D" w14:textId="77777777" w:rsidR="006039BF" w:rsidRPr="008E582F" w:rsidRDefault="006039BF" w:rsidP="006039BF">
                  <w:pPr>
                    <w:spacing w:before="60"/>
                    <w:jc w:val="center"/>
                  </w:pPr>
                  <w:r w:rsidRPr="008E582F">
                    <w:rPr>
                      <w:rFonts w:ascii="Arial" w:hAnsi="Arial" w:cs="Arial"/>
                      <w:color w:val="000000"/>
                      <w:sz w:val="20"/>
                      <w:szCs w:val="20"/>
                    </w:rPr>
                    <w:t>$20,000</w:t>
                  </w:r>
                </w:p>
              </w:tc>
            </w:tr>
            <w:tr w:rsidR="006039BF" w:rsidRPr="008E582F" w14:paraId="73AB9D9A" w14:textId="77777777" w:rsidTr="00911238">
              <w:trPr>
                <w:trHeight w:val="288"/>
              </w:trPr>
              <w:tc>
                <w:tcPr>
                  <w:tcW w:w="4966" w:type="dxa"/>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56AD5F1E" w14:textId="77777777" w:rsidR="006039BF" w:rsidRPr="008E582F" w:rsidRDefault="006039BF" w:rsidP="006039BF">
                  <w:r w:rsidRPr="008E582F">
                    <w:rPr>
                      <w:rFonts w:ascii="Arial" w:hAnsi="Arial" w:cs="Arial"/>
                      <w:b/>
                      <w:bCs/>
                      <w:color w:val="000000"/>
                      <w:sz w:val="20"/>
                      <w:szCs w:val="20"/>
                    </w:rPr>
                    <w:t>TOTAL</w:t>
                  </w:r>
                </w:p>
              </w:tc>
              <w:tc>
                <w:tcPr>
                  <w:tcW w:w="953" w:type="dxa"/>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5426E853" w14:textId="77777777" w:rsidR="006039BF" w:rsidRPr="008E582F" w:rsidRDefault="006039BF" w:rsidP="006039BF">
                  <w:pPr>
                    <w:jc w:val="center"/>
                  </w:pPr>
                  <w:r w:rsidRPr="008E582F">
                    <w:rPr>
                      <w:rFonts w:ascii="Arial" w:hAnsi="Arial" w:cs="Arial"/>
                      <w:b/>
                      <w:bCs/>
                      <w:color w:val="000000"/>
                      <w:sz w:val="20"/>
                      <w:szCs w:val="20"/>
                    </w:rPr>
                    <w:t>$90,000</w:t>
                  </w:r>
                </w:p>
              </w:tc>
            </w:tr>
          </w:tbl>
          <w:p w14:paraId="19CA1AE7" w14:textId="77777777" w:rsidR="006039BF" w:rsidRDefault="006039BF" w:rsidP="006039BF">
            <w:pPr>
              <w:pStyle w:val="TableParagraph"/>
              <w:rPr>
                <w:sz w:val="21"/>
                <w:szCs w:val="21"/>
              </w:rPr>
            </w:pPr>
          </w:p>
          <w:p w14:paraId="0EA3847F" w14:textId="7976D06E" w:rsidR="006039BF" w:rsidRPr="0043056D" w:rsidRDefault="006039BF" w:rsidP="006039BF">
            <w:pPr>
              <w:pStyle w:val="TableParagraph"/>
              <w:rPr>
                <w:rFonts w:ascii="Times New Roman"/>
                <w:bCs/>
              </w:rPr>
            </w:pPr>
            <w:r w:rsidRPr="0043056D">
              <w:rPr>
                <w:b/>
                <w:bCs/>
                <w:sz w:val="21"/>
                <w:szCs w:val="21"/>
              </w:rPr>
              <w:t>VOTE:</w:t>
            </w:r>
            <w:r>
              <w:rPr>
                <w:sz w:val="21"/>
                <w:szCs w:val="21"/>
              </w:rPr>
              <w:t xml:space="preserve"> Kris Costa motioned to approve </w:t>
            </w:r>
            <w:r w:rsidRPr="00CB5D70">
              <w:rPr>
                <w:b/>
                <w:bCs/>
                <w:sz w:val="21"/>
                <w:szCs w:val="21"/>
              </w:rPr>
              <w:t>Loren Kelly’s</w:t>
            </w:r>
            <w:r>
              <w:rPr>
                <w:sz w:val="21"/>
                <w:szCs w:val="21"/>
              </w:rPr>
              <w:t xml:space="preserve"> sessions as designated for 2022 and 2023 with dates to be mimicked for 2023 with SWP 6 funds. Becky Barabe seconded the motion. The motion was approved unanimously.</w:t>
            </w:r>
          </w:p>
        </w:tc>
      </w:tr>
      <w:tr w:rsidR="00AB5424" w14:paraId="2EE77457" w14:textId="77777777" w:rsidTr="0043056D">
        <w:trPr>
          <w:trHeight w:val="442"/>
        </w:trPr>
        <w:tc>
          <w:tcPr>
            <w:tcW w:w="1666" w:type="dxa"/>
            <w:vMerge/>
          </w:tcPr>
          <w:p w14:paraId="29F5E314" w14:textId="77777777" w:rsidR="00AB5424" w:rsidRDefault="00AB5424">
            <w:pPr>
              <w:pStyle w:val="TableParagraph"/>
              <w:spacing w:line="268" w:lineRule="exact"/>
              <w:ind w:left="273"/>
              <w:rPr>
                <w:b/>
              </w:rPr>
            </w:pPr>
          </w:p>
        </w:tc>
        <w:tc>
          <w:tcPr>
            <w:tcW w:w="4313" w:type="dxa"/>
          </w:tcPr>
          <w:p w14:paraId="59153DBF" w14:textId="686FFD7A" w:rsidR="00AB5424" w:rsidRPr="007526D5" w:rsidRDefault="00AB5424" w:rsidP="00CE32C0">
            <w:pPr>
              <w:pStyle w:val="TableParagraph"/>
              <w:spacing w:before="40"/>
              <w:ind w:left="272" w:right="1425"/>
            </w:pPr>
            <w:r w:rsidRPr="007526D5">
              <w:t xml:space="preserve">ZTC CTE Course Updates </w:t>
            </w:r>
          </w:p>
        </w:tc>
        <w:tc>
          <w:tcPr>
            <w:tcW w:w="9090" w:type="dxa"/>
          </w:tcPr>
          <w:p w14:paraId="38AC525C" w14:textId="697184C4" w:rsidR="00AB5424" w:rsidRDefault="00AB5424">
            <w:pPr>
              <w:pStyle w:val="TableParagraph"/>
              <w:rPr>
                <w:sz w:val="21"/>
                <w:szCs w:val="21"/>
              </w:rPr>
            </w:pPr>
            <w:r w:rsidRPr="00CB5D70">
              <w:rPr>
                <w:b/>
                <w:sz w:val="21"/>
                <w:szCs w:val="21"/>
              </w:rPr>
              <w:t>Kelsey Smith</w:t>
            </w:r>
            <w:r w:rsidRPr="00CB5D70">
              <w:rPr>
                <w:b/>
                <w:sz w:val="21"/>
                <w:szCs w:val="21"/>
              </w:rPr>
              <w:softHyphen/>
            </w:r>
            <w:r w:rsidRPr="00CB5D70">
              <w:rPr>
                <w:b/>
                <w:sz w:val="21"/>
                <w:szCs w:val="21"/>
              </w:rPr>
              <w:softHyphen/>
            </w:r>
            <w:r w:rsidR="006039BF" w:rsidRPr="003B2169">
              <w:rPr>
                <w:bCs/>
                <w:sz w:val="21"/>
                <w:szCs w:val="21"/>
              </w:rPr>
              <w:t xml:space="preserve"> </w:t>
            </w:r>
            <w:r w:rsidR="006039BF" w:rsidRPr="003B2169">
              <w:rPr>
                <w:sz w:val="21"/>
                <w:szCs w:val="21"/>
              </w:rPr>
              <w:t xml:space="preserve">provided a </w:t>
            </w:r>
            <w:hyperlink r:id="rId10" w:history="1">
              <w:r w:rsidR="006039BF" w:rsidRPr="00264190">
                <w:rPr>
                  <w:rStyle w:val="Hyperlink"/>
                  <w:sz w:val="21"/>
                  <w:szCs w:val="21"/>
                </w:rPr>
                <w:t>virtual update</w:t>
              </w:r>
            </w:hyperlink>
            <w:r w:rsidR="006039BF" w:rsidRPr="003B2169">
              <w:rPr>
                <w:sz w:val="21"/>
                <w:szCs w:val="21"/>
              </w:rPr>
              <w:t xml:space="preserve"> on the CTE O</w:t>
            </w:r>
            <w:r w:rsidR="00C3509D">
              <w:rPr>
                <w:sz w:val="21"/>
                <w:szCs w:val="21"/>
              </w:rPr>
              <w:t xml:space="preserve">pen </w:t>
            </w:r>
            <w:r w:rsidR="006039BF" w:rsidRPr="003B2169">
              <w:rPr>
                <w:sz w:val="21"/>
                <w:szCs w:val="21"/>
              </w:rPr>
              <w:t>E</w:t>
            </w:r>
            <w:r w:rsidR="00C3509D">
              <w:rPr>
                <w:sz w:val="21"/>
                <w:szCs w:val="21"/>
              </w:rPr>
              <w:t xml:space="preserve">ducation </w:t>
            </w:r>
            <w:r w:rsidR="006039BF" w:rsidRPr="003B2169">
              <w:rPr>
                <w:sz w:val="21"/>
                <w:szCs w:val="21"/>
              </w:rPr>
              <w:t>R</w:t>
            </w:r>
            <w:r w:rsidR="00C3509D">
              <w:rPr>
                <w:sz w:val="21"/>
                <w:szCs w:val="21"/>
              </w:rPr>
              <w:t xml:space="preserve">esources (OER) </w:t>
            </w:r>
            <w:r w:rsidR="006039BF" w:rsidRPr="003B2169">
              <w:rPr>
                <w:sz w:val="21"/>
                <w:szCs w:val="21"/>
              </w:rPr>
              <w:t>Z</w:t>
            </w:r>
            <w:r w:rsidR="00C3509D">
              <w:rPr>
                <w:sz w:val="21"/>
                <w:szCs w:val="21"/>
              </w:rPr>
              <w:t xml:space="preserve">ero </w:t>
            </w:r>
            <w:r w:rsidR="006039BF" w:rsidRPr="003B2169">
              <w:rPr>
                <w:sz w:val="21"/>
                <w:szCs w:val="21"/>
              </w:rPr>
              <w:t>T</w:t>
            </w:r>
            <w:r w:rsidR="00C3509D">
              <w:rPr>
                <w:sz w:val="21"/>
                <w:szCs w:val="21"/>
              </w:rPr>
              <w:t xml:space="preserve">extbook </w:t>
            </w:r>
            <w:r w:rsidR="006039BF" w:rsidRPr="003B2169">
              <w:rPr>
                <w:sz w:val="21"/>
                <w:szCs w:val="21"/>
              </w:rPr>
              <w:t>C</w:t>
            </w:r>
            <w:r w:rsidR="00C3509D">
              <w:rPr>
                <w:sz w:val="21"/>
                <w:szCs w:val="21"/>
              </w:rPr>
              <w:t>ost (ZTC)</w:t>
            </w:r>
            <w:r w:rsidR="006039BF" w:rsidRPr="003B2169">
              <w:rPr>
                <w:sz w:val="21"/>
                <w:szCs w:val="21"/>
              </w:rPr>
              <w:t xml:space="preserve"> project that was approved from the SWP </w:t>
            </w:r>
            <w:r w:rsidR="003B2169" w:rsidRPr="003B2169">
              <w:rPr>
                <w:sz w:val="21"/>
                <w:szCs w:val="21"/>
              </w:rPr>
              <w:t>4 CRC Region-Wide Open Educational Resources for CTE Courses (2019-2020</w:t>
            </w:r>
            <w:r w:rsidR="003B2169">
              <w:rPr>
                <w:sz w:val="21"/>
                <w:szCs w:val="21"/>
              </w:rPr>
              <w:t xml:space="preserve"> to 4/1/2022).</w:t>
            </w:r>
            <w:r w:rsidR="00C3509D">
              <w:rPr>
                <w:sz w:val="21"/>
                <w:szCs w:val="21"/>
              </w:rPr>
              <w:t xml:space="preserve"> Faculty from Madera Community College, Merced College, Modesto Junior College, Taft College, and West Hills College Lemoore participated in the project.</w:t>
            </w:r>
          </w:p>
          <w:p w14:paraId="5C652273" w14:textId="2C09B289" w:rsidR="00C3509D" w:rsidRPr="003B2169" w:rsidRDefault="00C3509D" w:rsidP="0039204A">
            <w:pPr>
              <w:pStyle w:val="TableParagraph"/>
              <w:jc w:val="center"/>
              <w:rPr>
                <w:rFonts w:ascii="Times New Roman"/>
                <w:bCs/>
                <w:sz w:val="21"/>
                <w:szCs w:val="21"/>
              </w:rPr>
            </w:pPr>
            <w:r w:rsidRPr="00C3509D">
              <w:rPr>
                <w:rFonts w:ascii="Times New Roman"/>
                <w:bCs/>
                <w:noProof/>
                <w:sz w:val="21"/>
                <w:szCs w:val="21"/>
              </w:rPr>
              <w:lastRenderedPageBreak/>
              <w:drawing>
                <wp:inline distT="0" distB="0" distL="0" distR="0" wp14:anchorId="0B12F655" wp14:editId="1427C5AE">
                  <wp:extent cx="2514586" cy="1510690"/>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6462" cy="1571894"/>
                          </a:xfrm>
                          <a:prstGeom prst="rect">
                            <a:avLst/>
                          </a:prstGeom>
                        </pic:spPr>
                      </pic:pic>
                    </a:graphicData>
                  </a:graphic>
                </wp:inline>
              </w:drawing>
            </w:r>
          </w:p>
        </w:tc>
      </w:tr>
      <w:tr w:rsidR="00AB5424" w14:paraId="1E3A6C9C" w14:textId="77777777" w:rsidTr="0043056D">
        <w:trPr>
          <w:trHeight w:val="406"/>
        </w:trPr>
        <w:tc>
          <w:tcPr>
            <w:tcW w:w="1666" w:type="dxa"/>
            <w:vMerge/>
            <w:tcBorders>
              <w:top w:val="nil"/>
            </w:tcBorders>
          </w:tcPr>
          <w:p w14:paraId="619C852B" w14:textId="77777777" w:rsidR="00AB5424" w:rsidRDefault="00AB5424">
            <w:pPr>
              <w:rPr>
                <w:sz w:val="2"/>
                <w:szCs w:val="2"/>
              </w:rPr>
            </w:pPr>
          </w:p>
        </w:tc>
        <w:tc>
          <w:tcPr>
            <w:tcW w:w="4313" w:type="dxa"/>
          </w:tcPr>
          <w:p w14:paraId="4CAD9B8F" w14:textId="77777777" w:rsidR="00AB5424" w:rsidRPr="007526D5" w:rsidRDefault="00AB5424">
            <w:pPr>
              <w:pStyle w:val="TableParagraph"/>
              <w:spacing w:before="40"/>
              <w:ind w:left="273"/>
            </w:pPr>
            <w:r w:rsidRPr="007526D5">
              <w:t>LinkedIn</w:t>
            </w:r>
            <w:r w:rsidRPr="007526D5">
              <w:rPr>
                <w:spacing w:val="-3"/>
              </w:rPr>
              <w:t xml:space="preserve"> </w:t>
            </w:r>
            <w:r w:rsidRPr="007526D5">
              <w:t>Learning</w:t>
            </w:r>
          </w:p>
        </w:tc>
        <w:tc>
          <w:tcPr>
            <w:tcW w:w="9090" w:type="dxa"/>
          </w:tcPr>
          <w:p w14:paraId="4A62E1C3" w14:textId="1D7F0D49" w:rsidR="00CB5D70" w:rsidRDefault="00AB5424">
            <w:pPr>
              <w:pStyle w:val="TableParagraph"/>
              <w:rPr>
                <w:bCs/>
                <w:sz w:val="21"/>
                <w:szCs w:val="21"/>
              </w:rPr>
            </w:pPr>
            <w:r w:rsidRPr="00CB5D70">
              <w:rPr>
                <w:b/>
                <w:sz w:val="21"/>
                <w:szCs w:val="21"/>
              </w:rPr>
              <w:t>Ryan</w:t>
            </w:r>
            <w:r w:rsidRPr="00CB5D70">
              <w:rPr>
                <w:b/>
                <w:spacing w:val="-1"/>
                <w:sz w:val="21"/>
                <w:szCs w:val="21"/>
              </w:rPr>
              <w:t xml:space="preserve"> </w:t>
            </w:r>
            <w:r w:rsidRPr="00CB5D70">
              <w:rPr>
                <w:b/>
                <w:sz w:val="21"/>
                <w:szCs w:val="21"/>
              </w:rPr>
              <w:t>Zervakos</w:t>
            </w:r>
            <w:r w:rsidR="00CB5D70">
              <w:rPr>
                <w:bCs/>
                <w:sz w:val="21"/>
                <w:szCs w:val="21"/>
              </w:rPr>
              <w:t>,</w:t>
            </w:r>
            <w:r w:rsidR="0039204A" w:rsidRPr="0039204A">
              <w:rPr>
                <w:bCs/>
                <w:sz w:val="21"/>
                <w:szCs w:val="21"/>
              </w:rPr>
              <w:t xml:space="preserve"> from </w:t>
            </w:r>
            <w:hyperlink r:id="rId12" w:history="1">
              <w:r w:rsidR="0039204A" w:rsidRPr="00264190">
                <w:rPr>
                  <w:rStyle w:val="Hyperlink"/>
                  <w:bCs/>
                  <w:sz w:val="21"/>
                  <w:szCs w:val="21"/>
                </w:rPr>
                <w:t>LinkedIn</w:t>
              </w:r>
            </w:hyperlink>
            <w:r w:rsidR="00CB5D70">
              <w:rPr>
                <w:bCs/>
                <w:sz w:val="21"/>
                <w:szCs w:val="21"/>
              </w:rPr>
              <w:t>,</w:t>
            </w:r>
            <w:r w:rsidR="00CF19C3">
              <w:rPr>
                <w:bCs/>
                <w:sz w:val="21"/>
                <w:szCs w:val="21"/>
              </w:rPr>
              <w:t xml:space="preserve"> </w:t>
            </w:r>
            <w:r w:rsidR="00CB5D70">
              <w:rPr>
                <w:bCs/>
                <w:sz w:val="21"/>
                <w:szCs w:val="21"/>
              </w:rPr>
              <w:t>provided updates on the following:</w:t>
            </w:r>
          </w:p>
          <w:p w14:paraId="398F1B69" w14:textId="1D207AC0" w:rsidR="00CB5D70" w:rsidRDefault="00CB5D70">
            <w:pPr>
              <w:pStyle w:val="TableParagraph"/>
              <w:rPr>
                <w:bCs/>
                <w:sz w:val="21"/>
                <w:szCs w:val="21"/>
              </w:rPr>
            </w:pPr>
            <w:r w:rsidRPr="00CB5D70">
              <w:rPr>
                <w:b/>
                <w:sz w:val="21"/>
                <w:szCs w:val="21"/>
              </w:rPr>
              <w:t>LinkedinLearning</w:t>
            </w:r>
            <w:r w:rsidR="00F5024B">
              <w:rPr>
                <w:b/>
                <w:sz w:val="21"/>
                <w:szCs w:val="21"/>
              </w:rPr>
              <w:t xml:space="preserve"> (LiL)</w:t>
            </w:r>
            <w:r w:rsidR="0055613C">
              <w:rPr>
                <w:bCs/>
                <w:sz w:val="21"/>
                <w:szCs w:val="21"/>
              </w:rPr>
              <w:t xml:space="preserve"> was a project approved in 2019-2020 with the CRC Region-Wide LinkedIn Learning Project</w:t>
            </w:r>
            <w:r>
              <w:rPr>
                <w:bCs/>
                <w:sz w:val="21"/>
                <w:szCs w:val="21"/>
              </w:rPr>
              <w:t xml:space="preserve">. Faculty can </w:t>
            </w:r>
            <w:r w:rsidR="001E339B">
              <w:rPr>
                <w:bCs/>
                <w:sz w:val="21"/>
                <w:szCs w:val="21"/>
              </w:rPr>
              <w:t xml:space="preserve">now </w:t>
            </w:r>
            <w:r>
              <w:rPr>
                <w:bCs/>
                <w:sz w:val="21"/>
                <w:szCs w:val="21"/>
              </w:rPr>
              <w:t>access L</w:t>
            </w:r>
            <w:r w:rsidR="00F5024B">
              <w:rPr>
                <w:bCs/>
                <w:sz w:val="21"/>
                <w:szCs w:val="21"/>
              </w:rPr>
              <w:t>i</w:t>
            </w:r>
            <w:r>
              <w:rPr>
                <w:bCs/>
                <w:sz w:val="21"/>
                <w:szCs w:val="21"/>
              </w:rPr>
              <w:t xml:space="preserve">L content in Canvas and migrate the content into their shells where students </w:t>
            </w:r>
            <w:r w:rsidR="001E339B">
              <w:rPr>
                <w:bCs/>
                <w:sz w:val="21"/>
                <w:szCs w:val="21"/>
              </w:rPr>
              <w:t>can access it</w:t>
            </w:r>
            <w:r>
              <w:rPr>
                <w:bCs/>
                <w:sz w:val="21"/>
                <w:szCs w:val="21"/>
              </w:rPr>
              <w:t xml:space="preserve"> without having to log into L</w:t>
            </w:r>
            <w:r w:rsidR="00F5024B">
              <w:rPr>
                <w:bCs/>
                <w:sz w:val="21"/>
                <w:szCs w:val="21"/>
              </w:rPr>
              <w:t>i</w:t>
            </w:r>
            <w:r>
              <w:rPr>
                <w:bCs/>
                <w:sz w:val="21"/>
                <w:szCs w:val="21"/>
              </w:rPr>
              <w:t>L</w:t>
            </w:r>
            <w:r w:rsidR="001E339B">
              <w:rPr>
                <w:bCs/>
                <w:sz w:val="21"/>
                <w:szCs w:val="21"/>
              </w:rPr>
              <w:t>, first, because it automatically provisions licenses</w:t>
            </w:r>
            <w:r>
              <w:rPr>
                <w:bCs/>
                <w:sz w:val="21"/>
                <w:szCs w:val="21"/>
              </w:rPr>
              <w:t>. L</w:t>
            </w:r>
            <w:r w:rsidR="00F5024B">
              <w:rPr>
                <w:bCs/>
                <w:sz w:val="21"/>
                <w:szCs w:val="21"/>
              </w:rPr>
              <w:t>i</w:t>
            </w:r>
            <w:r>
              <w:rPr>
                <w:bCs/>
                <w:sz w:val="21"/>
                <w:szCs w:val="21"/>
              </w:rPr>
              <w:t xml:space="preserve">L </w:t>
            </w:r>
            <w:r w:rsidR="001E339B">
              <w:rPr>
                <w:bCs/>
                <w:sz w:val="21"/>
                <w:szCs w:val="21"/>
              </w:rPr>
              <w:t>is adding 50,000 videos/week.</w:t>
            </w:r>
            <w:r w:rsidR="00F5024B">
              <w:rPr>
                <w:bCs/>
                <w:sz w:val="21"/>
                <w:szCs w:val="21"/>
              </w:rPr>
              <w:t xml:space="preserve"> If, however, students do not create a Linked In profile, the learning history does have to be purged because of privacy, so Ryan stressed the importance of promoting and/or marketing LinkedIn to retain the data.</w:t>
            </w:r>
          </w:p>
          <w:p w14:paraId="0211E8D4" w14:textId="77777777" w:rsidR="002434DD" w:rsidRDefault="002434DD">
            <w:pPr>
              <w:pStyle w:val="TableParagraph"/>
              <w:rPr>
                <w:bCs/>
                <w:sz w:val="21"/>
                <w:szCs w:val="21"/>
              </w:rPr>
            </w:pPr>
          </w:p>
          <w:p w14:paraId="604DFC45" w14:textId="404FCA04" w:rsidR="002434DD" w:rsidRDefault="00CF19C3">
            <w:pPr>
              <w:pStyle w:val="TableParagraph"/>
              <w:rPr>
                <w:bCs/>
                <w:sz w:val="21"/>
                <w:szCs w:val="21"/>
              </w:rPr>
            </w:pPr>
            <w:r w:rsidRPr="001E339B">
              <w:rPr>
                <w:b/>
                <w:sz w:val="21"/>
                <w:szCs w:val="21"/>
              </w:rPr>
              <w:t>Talent Insights</w:t>
            </w:r>
            <w:r>
              <w:rPr>
                <w:bCs/>
                <w:sz w:val="21"/>
                <w:szCs w:val="21"/>
              </w:rPr>
              <w:t>, a new</w:t>
            </w:r>
            <w:r w:rsidR="00CB5D70">
              <w:rPr>
                <w:bCs/>
                <w:sz w:val="21"/>
                <w:szCs w:val="21"/>
              </w:rPr>
              <w:t xml:space="preserve"> platform</w:t>
            </w:r>
            <w:r w:rsidR="001E339B">
              <w:rPr>
                <w:bCs/>
                <w:sz w:val="21"/>
                <w:szCs w:val="21"/>
              </w:rPr>
              <w:t>,</w:t>
            </w:r>
            <w:r w:rsidR="00CB5D70">
              <w:rPr>
                <w:bCs/>
                <w:sz w:val="21"/>
                <w:szCs w:val="21"/>
              </w:rPr>
              <w:t xml:space="preserve"> provides </w:t>
            </w:r>
            <w:r w:rsidR="001E339B">
              <w:rPr>
                <w:bCs/>
                <w:sz w:val="21"/>
                <w:szCs w:val="21"/>
              </w:rPr>
              <w:t>alumni</w:t>
            </w:r>
            <w:r w:rsidR="00CB5D70">
              <w:rPr>
                <w:bCs/>
                <w:sz w:val="21"/>
                <w:szCs w:val="21"/>
              </w:rPr>
              <w:t xml:space="preserve"> data</w:t>
            </w:r>
            <w:r w:rsidR="00F5024B">
              <w:rPr>
                <w:bCs/>
                <w:sz w:val="21"/>
                <w:szCs w:val="21"/>
              </w:rPr>
              <w:t>, provided the user has identified the community college s/he has attended, so the push to market LinkedIn has a direct correlation to how much data is available, hence the Single Sign On push at the beginning of the pilot</w:t>
            </w:r>
            <w:r w:rsidR="00CB5D70">
              <w:rPr>
                <w:bCs/>
                <w:sz w:val="21"/>
                <w:szCs w:val="21"/>
              </w:rPr>
              <w:t>.</w:t>
            </w:r>
            <w:r w:rsidR="002434DD">
              <w:rPr>
                <w:bCs/>
                <w:sz w:val="21"/>
                <w:szCs w:val="21"/>
              </w:rPr>
              <w:t xml:space="preserve"> He also mentioned that 4-year colleges tend to do marketing campaigns and provide free material to incentivize signing up.</w:t>
            </w:r>
          </w:p>
          <w:p w14:paraId="19B4EE6D" w14:textId="77777777" w:rsidR="002434DD" w:rsidRDefault="002434DD">
            <w:pPr>
              <w:pStyle w:val="TableParagraph"/>
              <w:rPr>
                <w:bCs/>
                <w:sz w:val="21"/>
                <w:szCs w:val="21"/>
              </w:rPr>
            </w:pPr>
          </w:p>
          <w:p w14:paraId="456A8223" w14:textId="5005D059" w:rsidR="00AB5424" w:rsidRDefault="001E339B">
            <w:pPr>
              <w:pStyle w:val="TableParagraph"/>
              <w:rPr>
                <w:bCs/>
                <w:sz w:val="21"/>
                <w:szCs w:val="21"/>
              </w:rPr>
            </w:pPr>
            <w:r>
              <w:rPr>
                <w:bCs/>
                <w:sz w:val="21"/>
                <w:szCs w:val="21"/>
              </w:rPr>
              <w:t xml:space="preserve">Among </w:t>
            </w:r>
            <w:r w:rsidR="00F5024B">
              <w:rPr>
                <w:bCs/>
                <w:sz w:val="21"/>
                <w:szCs w:val="21"/>
              </w:rPr>
              <w:t>the TI</w:t>
            </w:r>
            <w:r>
              <w:rPr>
                <w:bCs/>
                <w:sz w:val="21"/>
                <w:szCs w:val="21"/>
              </w:rPr>
              <w:t xml:space="preserve"> features is the abil</w:t>
            </w:r>
            <w:r w:rsidR="005F586B">
              <w:rPr>
                <w:bCs/>
                <w:sz w:val="21"/>
                <w:szCs w:val="21"/>
              </w:rPr>
              <w:t>i</w:t>
            </w:r>
            <w:r>
              <w:rPr>
                <w:bCs/>
                <w:sz w:val="21"/>
                <w:szCs w:val="21"/>
              </w:rPr>
              <w:t xml:space="preserve">ty to create several reports, such as a talent pool and company </w:t>
            </w:r>
            <w:r w:rsidR="008D6C7F">
              <w:rPr>
                <w:bCs/>
                <w:sz w:val="21"/>
                <w:szCs w:val="21"/>
              </w:rPr>
              <w:t xml:space="preserve">profile </w:t>
            </w:r>
            <w:r>
              <w:rPr>
                <w:bCs/>
                <w:sz w:val="21"/>
                <w:szCs w:val="21"/>
              </w:rPr>
              <w:t>report</w:t>
            </w:r>
            <w:r w:rsidR="0055613C">
              <w:rPr>
                <w:bCs/>
                <w:sz w:val="21"/>
                <w:szCs w:val="21"/>
              </w:rPr>
              <w:t xml:space="preserve"> because of privacy</w:t>
            </w:r>
            <w:r>
              <w:rPr>
                <w:bCs/>
                <w:sz w:val="21"/>
                <w:szCs w:val="21"/>
              </w:rPr>
              <w:t>.</w:t>
            </w:r>
            <w:r w:rsidR="008D6C7F">
              <w:rPr>
                <w:bCs/>
                <w:sz w:val="21"/>
                <w:szCs w:val="21"/>
              </w:rPr>
              <w:t xml:space="preserve"> While the data can be exported, it does not allow personal information.</w:t>
            </w:r>
            <w:r>
              <w:rPr>
                <w:bCs/>
                <w:sz w:val="21"/>
                <w:szCs w:val="21"/>
              </w:rPr>
              <w:t xml:space="preserve"> The job postings that TI accesses is from CalJobs, </w:t>
            </w:r>
            <w:proofErr w:type="gramStart"/>
            <w:r>
              <w:rPr>
                <w:bCs/>
                <w:sz w:val="21"/>
                <w:szCs w:val="21"/>
              </w:rPr>
              <w:t>Indeed</w:t>
            </w:r>
            <w:proofErr w:type="gramEnd"/>
            <w:r>
              <w:rPr>
                <w:bCs/>
                <w:sz w:val="21"/>
                <w:szCs w:val="21"/>
              </w:rPr>
              <w:t>, as well as LinkedIn that it scrapes every day</w:t>
            </w:r>
            <w:r w:rsidR="008D6C7F">
              <w:rPr>
                <w:bCs/>
                <w:sz w:val="21"/>
                <w:szCs w:val="21"/>
              </w:rPr>
              <w:t>.</w:t>
            </w:r>
            <w:r w:rsidR="00CB5D70">
              <w:rPr>
                <w:bCs/>
                <w:sz w:val="21"/>
                <w:szCs w:val="21"/>
              </w:rPr>
              <w:t xml:space="preserve"> This platform has 4,500 users and over 145,000 videos focused on a variety of topics related to jobs, including DEI.</w:t>
            </w:r>
            <w:r w:rsidR="008D6C7F">
              <w:rPr>
                <w:bCs/>
                <w:sz w:val="21"/>
                <w:szCs w:val="21"/>
              </w:rPr>
              <w:t xml:space="preserve"> College of the Sequoias and Inland/Empire Consortium is using it.</w:t>
            </w:r>
            <w:r w:rsidR="002434DD">
              <w:rPr>
                <w:bCs/>
                <w:sz w:val="21"/>
                <w:szCs w:val="21"/>
              </w:rPr>
              <w:t xml:space="preserve"> The skills identified for occupations are a combination of LinkedIn categories and from users.</w:t>
            </w:r>
          </w:p>
          <w:p w14:paraId="0A16B875" w14:textId="24AF16FB" w:rsidR="002434DD" w:rsidRDefault="002434DD">
            <w:pPr>
              <w:pStyle w:val="TableParagraph"/>
              <w:rPr>
                <w:bCs/>
                <w:sz w:val="21"/>
                <w:szCs w:val="21"/>
              </w:rPr>
            </w:pPr>
          </w:p>
          <w:p w14:paraId="48AEB2F1" w14:textId="77777777" w:rsidR="002434DD" w:rsidRDefault="002434DD">
            <w:pPr>
              <w:pStyle w:val="TableParagraph"/>
              <w:rPr>
                <w:bCs/>
                <w:sz w:val="21"/>
                <w:szCs w:val="21"/>
              </w:rPr>
            </w:pPr>
            <w:r>
              <w:rPr>
                <w:bCs/>
                <w:sz w:val="21"/>
                <w:szCs w:val="21"/>
              </w:rPr>
              <w:t>Becky mentioned she would be interested in doing a regional project around LinkedIn and hiring qualified, diverse candidates.</w:t>
            </w:r>
          </w:p>
          <w:p w14:paraId="18D88E5D" w14:textId="77777777" w:rsidR="002434DD" w:rsidRDefault="002434DD">
            <w:pPr>
              <w:pStyle w:val="TableParagraph"/>
              <w:rPr>
                <w:bCs/>
                <w:sz w:val="21"/>
                <w:szCs w:val="21"/>
              </w:rPr>
            </w:pPr>
          </w:p>
          <w:p w14:paraId="4D7BB779" w14:textId="0F2DCE30" w:rsidR="002434DD" w:rsidRPr="002434DD" w:rsidRDefault="002434DD">
            <w:pPr>
              <w:pStyle w:val="TableParagraph"/>
              <w:rPr>
                <w:bCs/>
                <w:sz w:val="21"/>
                <w:szCs w:val="21"/>
              </w:rPr>
            </w:pPr>
            <w:r>
              <w:rPr>
                <w:bCs/>
                <w:sz w:val="21"/>
                <w:szCs w:val="21"/>
              </w:rPr>
              <w:t>Ryan plans to return to provide more updates and mentioned he’s available to help market these platforms.</w:t>
            </w:r>
          </w:p>
        </w:tc>
      </w:tr>
      <w:tr w:rsidR="00AB5424" w14:paraId="05044D2A" w14:textId="77777777" w:rsidTr="0043056D">
        <w:trPr>
          <w:trHeight w:val="1531"/>
        </w:trPr>
        <w:tc>
          <w:tcPr>
            <w:tcW w:w="1666" w:type="dxa"/>
            <w:vMerge/>
            <w:tcBorders>
              <w:top w:val="nil"/>
            </w:tcBorders>
          </w:tcPr>
          <w:p w14:paraId="4265535F" w14:textId="77777777" w:rsidR="00AB5424" w:rsidRDefault="00AB5424">
            <w:pPr>
              <w:rPr>
                <w:sz w:val="2"/>
                <w:szCs w:val="2"/>
              </w:rPr>
            </w:pPr>
          </w:p>
        </w:tc>
        <w:tc>
          <w:tcPr>
            <w:tcW w:w="4313" w:type="dxa"/>
          </w:tcPr>
          <w:p w14:paraId="25D2AE98" w14:textId="451B7204" w:rsidR="00AB5424" w:rsidRPr="007526D5" w:rsidRDefault="00AB5424" w:rsidP="00F810B7">
            <w:pPr>
              <w:pStyle w:val="NormalWeb"/>
              <w:spacing w:before="37" w:beforeAutospacing="0" w:after="0" w:afterAutospacing="0"/>
              <w:ind w:left="273" w:right="90"/>
              <w:rPr>
                <w:sz w:val="22"/>
                <w:szCs w:val="22"/>
              </w:rPr>
            </w:pPr>
            <w:r w:rsidRPr="007526D5">
              <w:rPr>
                <w:rFonts w:ascii="Candara" w:hAnsi="Candara"/>
                <w:color w:val="000000"/>
                <w:sz w:val="22"/>
                <w:szCs w:val="22"/>
              </w:rPr>
              <w:t>Needs Assessment for Employers - CLNA for students?</w:t>
            </w:r>
          </w:p>
          <w:p w14:paraId="1E80D124" w14:textId="77777777" w:rsidR="00AB5424" w:rsidRPr="007526D5" w:rsidRDefault="00AB5424" w:rsidP="00F810B7">
            <w:pPr>
              <w:pStyle w:val="NormalWeb"/>
              <w:spacing w:before="37" w:beforeAutospacing="0" w:after="0" w:afterAutospacing="0"/>
              <w:ind w:left="273" w:right="90"/>
              <w:rPr>
                <w:sz w:val="22"/>
                <w:szCs w:val="22"/>
              </w:rPr>
            </w:pPr>
            <w:r w:rsidRPr="007526D5">
              <w:rPr>
                <w:rFonts w:ascii="Candara" w:hAnsi="Candara"/>
                <w:color w:val="000000"/>
                <w:sz w:val="22"/>
                <w:szCs w:val="22"/>
              </w:rPr>
              <w:t>Incumbent Worker Study </w:t>
            </w:r>
          </w:p>
          <w:p w14:paraId="4EE41656" w14:textId="4B63C2A8" w:rsidR="00AB5424" w:rsidRPr="007526D5" w:rsidRDefault="00AB5424" w:rsidP="00F810B7">
            <w:pPr>
              <w:pStyle w:val="NormalWeb"/>
              <w:spacing w:before="37" w:beforeAutospacing="0" w:after="0" w:afterAutospacing="0"/>
              <w:ind w:left="273" w:right="90"/>
              <w:rPr>
                <w:rFonts w:ascii="Candara" w:hAnsi="Candara"/>
                <w:color w:val="000000"/>
                <w:sz w:val="22"/>
                <w:szCs w:val="22"/>
              </w:rPr>
            </w:pPr>
            <w:r w:rsidRPr="007526D5">
              <w:rPr>
                <w:rFonts w:ascii="Candara" w:hAnsi="Candara"/>
                <w:color w:val="000000"/>
                <w:sz w:val="22"/>
                <w:szCs w:val="22"/>
              </w:rPr>
              <w:t>Verify Viper Tool Upgrades </w:t>
            </w:r>
          </w:p>
          <w:p w14:paraId="1F39CD4B" w14:textId="77777777" w:rsidR="00AB5424" w:rsidRPr="007526D5" w:rsidRDefault="00AB5424" w:rsidP="00F810B7">
            <w:pPr>
              <w:pStyle w:val="NormalWeb"/>
              <w:spacing w:before="0" w:beforeAutospacing="0" w:after="0" w:afterAutospacing="0"/>
              <w:ind w:left="273" w:right="90"/>
              <w:rPr>
                <w:sz w:val="22"/>
                <w:szCs w:val="22"/>
              </w:rPr>
            </w:pPr>
            <w:r w:rsidRPr="007526D5">
              <w:rPr>
                <w:rFonts w:ascii="Candara" w:hAnsi="Candara"/>
                <w:color w:val="000000"/>
                <w:sz w:val="22"/>
                <w:szCs w:val="22"/>
              </w:rPr>
              <w:t>CVML LMI Updated Report is available</w:t>
            </w:r>
          </w:p>
          <w:p w14:paraId="443C2DEA" w14:textId="34BB682D" w:rsidR="00AB5424" w:rsidRPr="002434DD" w:rsidRDefault="00AB5424" w:rsidP="002434DD">
            <w:pPr>
              <w:pStyle w:val="NormalWeb"/>
              <w:spacing w:before="0" w:beforeAutospacing="0" w:after="0" w:afterAutospacing="0"/>
              <w:ind w:left="273" w:right="90"/>
              <w:rPr>
                <w:rFonts w:ascii="Candara" w:hAnsi="Candara"/>
                <w:color w:val="000000"/>
                <w:sz w:val="22"/>
                <w:szCs w:val="22"/>
              </w:rPr>
            </w:pPr>
            <w:r w:rsidRPr="007526D5">
              <w:rPr>
                <w:rFonts w:ascii="Candara" w:hAnsi="Candara"/>
                <w:color w:val="000000"/>
                <w:sz w:val="22"/>
                <w:szCs w:val="22"/>
              </w:rPr>
              <w:t>EMSI proposals</w:t>
            </w:r>
          </w:p>
        </w:tc>
        <w:tc>
          <w:tcPr>
            <w:tcW w:w="9090" w:type="dxa"/>
          </w:tcPr>
          <w:p w14:paraId="5BA6BD95" w14:textId="2B757BCA" w:rsidR="001A4A56" w:rsidRDefault="001A4A56">
            <w:pPr>
              <w:pStyle w:val="TableParagraph"/>
              <w:rPr>
                <w:bCs/>
                <w:sz w:val="21"/>
                <w:szCs w:val="21"/>
              </w:rPr>
            </w:pPr>
            <w:r>
              <w:rPr>
                <w:b/>
                <w:sz w:val="21"/>
                <w:szCs w:val="21"/>
              </w:rPr>
              <w:t xml:space="preserve">Jessica </w:t>
            </w:r>
            <w:r w:rsidRPr="001A4A56">
              <w:rPr>
                <w:bCs/>
                <w:sz w:val="21"/>
                <w:szCs w:val="21"/>
              </w:rPr>
              <w:t xml:space="preserve">stated </w:t>
            </w:r>
            <w:r>
              <w:rPr>
                <w:bCs/>
                <w:sz w:val="21"/>
                <w:szCs w:val="21"/>
              </w:rPr>
              <w:t>that the CLNA report has been changed and is now due at the same time as the Perkins IC report on May 15</w:t>
            </w:r>
            <w:r w:rsidRPr="001A4A56">
              <w:rPr>
                <w:bCs/>
                <w:sz w:val="21"/>
                <w:szCs w:val="21"/>
                <w:vertAlign w:val="superscript"/>
              </w:rPr>
              <w:t>th</w:t>
            </w:r>
            <w:r>
              <w:rPr>
                <w:bCs/>
                <w:sz w:val="21"/>
                <w:szCs w:val="21"/>
              </w:rPr>
              <w:t>. College deans do not have to receive approval from the regional chair. Also, the CLNA is supposed to be an update of the previous one from 2022.</w:t>
            </w:r>
          </w:p>
          <w:p w14:paraId="551ACA1A" w14:textId="77777777" w:rsidR="00832352" w:rsidRDefault="00832352">
            <w:pPr>
              <w:pStyle w:val="TableParagraph"/>
              <w:rPr>
                <w:b/>
                <w:sz w:val="21"/>
                <w:szCs w:val="21"/>
              </w:rPr>
            </w:pPr>
          </w:p>
          <w:p w14:paraId="125D96F9" w14:textId="7FC8197D" w:rsidR="00832352" w:rsidRDefault="00AB5424">
            <w:pPr>
              <w:pStyle w:val="TableParagraph"/>
              <w:rPr>
                <w:b/>
                <w:sz w:val="21"/>
                <w:szCs w:val="21"/>
              </w:rPr>
            </w:pPr>
            <w:r w:rsidRPr="00B73FED">
              <w:rPr>
                <w:b/>
                <w:sz w:val="21"/>
                <w:szCs w:val="21"/>
              </w:rPr>
              <w:t>Nora</w:t>
            </w:r>
            <w:r w:rsidRPr="00B73FED">
              <w:rPr>
                <w:b/>
                <w:spacing w:val="-3"/>
                <w:sz w:val="21"/>
                <w:szCs w:val="21"/>
              </w:rPr>
              <w:t xml:space="preserve"> </w:t>
            </w:r>
            <w:r w:rsidRPr="00B73FED">
              <w:rPr>
                <w:b/>
                <w:sz w:val="21"/>
                <w:szCs w:val="21"/>
              </w:rPr>
              <w:t>Seronello</w:t>
            </w:r>
            <w:r w:rsidR="002434DD">
              <w:rPr>
                <w:b/>
                <w:sz w:val="21"/>
                <w:szCs w:val="21"/>
              </w:rPr>
              <w:t xml:space="preserve"> </w:t>
            </w:r>
            <w:r w:rsidR="0099490C">
              <w:rPr>
                <w:b/>
                <w:sz w:val="21"/>
                <w:szCs w:val="21"/>
              </w:rPr>
              <w:t>updated the SC on the following projects:</w:t>
            </w:r>
          </w:p>
          <w:p w14:paraId="3846A9E2" w14:textId="77777777" w:rsidR="00AB5424" w:rsidRDefault="0099490C">
            <w:pPr>
              <w:pStyle w:val="TableParagraph"/>
              <w:rPr>
                <w:bCs/>
                <w:sz w:val="21"/>
                <w:szCs w:val="21"/>
              </w:rPr>
            </w:pPr>
            <w:r>
              <w:rPr>
                <w:b/>
                <w:sz w:val="21"/>
                <w:szCs w:val="21"/>
              </w:rPr>
              <w:t xml:space="preserve">Surveys in support of CLNA: </w:t>
            </w:r>
            <w:r>
              <w:rPr>
                <w:bCs/>
                <w:sz w:val="21"/>
                <w:szCs w:val="21"/>
              </w:rPr>
              <w:t xml:space="preserve"> Nora</w:t>
            </w:r>
            <w:r w:rsidR="002434DD" w:rsidRPr="002434DD">
              <w:rPr>
                <w:bCs/>
                <w:sz w:val="21"/>
                <w:szCs w:val="21"/>
              </w:rPr>
              <w:t xml:space="preserve"> is working on an</w:t>
            </w:r>
            <w:r w:rsidR="002434DD">
              <w:rPr>
                <w:bCs/>
                <w:sz w:val="21"/>
                <w:szCs w:val="21"/>
              </w:rPr>
              <w:t xml:space="preserve"> Employer Engagement Survey and </w:t>
            </w:r>
            <w:r>
              <w:rPr>
                <w:bCs/>
                <w:sz w:val="21"/>
                <w:szCs w:val="21"/>
              </w:rPr>
              <w:t xml:space="preserve">then a second survey for associations and businesses by </w:t>
            </w:r>
            <w:r w:rsidR="002434DD">
              <w:rPr>
                <w:bCs/>
                <w:sz w:val="21"/>
                <w:szCs w:val="21"/>
              </w:rPr>
              <w:t>partnering with Chico State to help administer the survey</w:t>
            </w:r>
            <w:r>
              <w:rPr>
                <w:bCs/>
                <w:sz w:val="21"/>
                <w:szCs w:val="21"/>
              </w:rPr>
              <w:t xml:space="preserve"> via local business contacts David Teasdale purchased. Tony mentioned that the former Comprehensive Learning Needs Assessment (CLNA) was difficult to administer and made a recommendation to streamline the process, </w:t>
            </w:r>
            <w:proofErr w:type="gramStart"/>
            <w:r>
              <w:rPr>
                <w:bCs/>
                <w:sz w:val="21"/>
                <w:szCs w:val="21"/>
              </w:rPr>
              <w:t>ie</w:t>
            </w:r>
            <w:proofErr w:type="gramEnd"/>
            <w:r>
              <w:rPr>
                <w:bCs/>
                <w:sz w:val="21"/>
                <w:szCs w:val="21"/>
              </w:rPr>
              <w:t xml:space="preserve"> create a survey that can do double duty for the region and for local colleges by disaggregating the results by county and/or subregions and develop a student need assessment. Kris mentioned it might be helpful if deans prepared advisory members of the survey. Nora requested feedback from local colleges within two weeks.</w:t>
            </w:r>
            <w:r w:rsidR="001A4A56">
              <w:rPr>
                <w:bCs/>
                <w:sz w:val="21"/>
                <w:szCs w:val="21"/>
              </w:rPr>
              <w:t xml:space="preserve"> Dave mentioned that Reedley College is working on an incumbent worker survey to help with the needs assessment for the CLNA.</w:t>
            </w:r>
          </w:p>
          <w:p w14:paraId="5B0081D1" w14:textId="77777777" w:rsidR="00832352" w:rsidRDefault="00832352">
            <w:pPr>
              <w:pStyle w:val="TableParagraph"/>
              <w:rPr>
                <w:bCs/>
                <w:sz w:val="21"/>
                <w:szCs w:val="21"/>
              </w:rPr>
            </w:pPr>
          </w:p>
          <w:p w14:paraId="525B8801" w14:textId="4DD7775E" w:rsidR="00832352" w:rsidRDefault="00832352">
            <w:pPr>
              <w:pStyle w:val="TableParagraph"/>
              <w:rPr>
                <w:bCs/>
                <w:sz w:val="21"/>
                <w:szCs w:val="21"/>
              </w:rPr>
            </w:pPr>
            <w:r w:rsidRPr="00832352">
              <w:rPr>
                <w:b/>
                <w:sz w:val="21"/>
                <w:szCs w:val="21"/>
              </w:rPr>
              <w:t>Verify Viper</w:t>
            </w:r>
            <w:r>
              <w:rPr>
                <w:bCs/>
                <w:sz w:val="21"/>
                <w:szCs w:val="21"/>
              </w:rPr>
              <w:t xml:space="preserve">: Nora mentioned that VV has a few upgrades, including the certification of certain positions based on the SOC codes as well as the value of the certification in terms of the salary increase. In addition to information on certifications, it also links licenses to SOC codes as well as the positive salary increase </w:t>
            </w:r>
            <w:proofErr w:type="gramStart"/>
            <w:r>
              <w:rPr>
                <w:bCs/>
                <w:sz w:val="21"/>
                <w:szCs w:val="21"/>
              </w:rPr>
              <w:t>as a result of</w:t>
            </w:r>
            <w:proofErr w:type="gramEnd"/>
            <w:r>
              <w:rPr>
                <w:bCs/>
                <w:sz w:val="21"/>
                <w:szCs w:val="21"/>
              </w:rPr>
              <w:t xml:space="preserve"> having the license.</w:t>
            </w:r>
          </w:p>
          <w:p w14:paraId="14FBE312" w14:textId="77777777" w:rsidR="00832352" w:rsidRDefault="00832352">
            <w:pPr>
              <w:pStyle w:val="TableParagraph"/>
              <w:rPr>
                <w:bCs/>
                <w:sz w:val="21"/>
                <w:szCs w:val="21"/>
              </w:rPr>
            </w:pPr>
          </w:p>
          <w:p w14:paraId="5D0E3496" w14:textId="050F43C2" w:rsidR="00832352" w:rsidRPr="0099490C" w:rsidRDefault="00832352">
            <w:pPr>
              <w:pStyle w:val="TableParagraph"/>
              <w:rPr>
                <w:b/>
                <w:sz w:val="21"/>
                <w:szCs w:val="21"/>
              </w:rPr>
            </w:pPr>
            <w:r w:rsidRPr="00832352">
              <w:rPr>
                <w:b/>
                <w:sz w:val="21"/>
                <w:szCs w:val="21"/>
              </w:rPr>
              <w:t>EMSI</w:t>
            </w:r>
            <w:r>
              <w:rPr>
                <w:bCs/>
                <w:sz w:val="21"/>
                <w:szCs w:val="21"/>
              </w:rPr>
              <w:t>:</w:t>
            </w:r>
            <w:r w:rsidR="00DF3930">
              <w:rPr>
                <w:bCs/>
                <w:sz w:val="21"/>
                <w:szCs w:val="21"/>
              </w:rPr>
              <w:t xml:space="preserve"> Nora mentioned that </w:t>
            </w:r>
            <w:r w:rsidR="00DF3930">
              <w:t xml:space="preserve">Craig Hayward from BC asked </w:t>
            </w:r>
            <w:r w:rsidR="004447AC">
              <w:t>her</w:t>
            </w:r>
            <w:r w:rsidR="00DF3930">
              <w:t xml:space="preserve"> about get</w:t>
            </w:r>
            <w:r w:rsidR="00AA5A42">
              <w:t xml:space="preserve">ting </w:t>
            </w:r>
            <w:r w:rsidR="00DF3930">
              <w:t xml:space="preserve">access to alumni </w:t>
            </w:r>
            <w:r w:rsidR="00DF3930" w:rsidRPr="00DF3930">
              <w:rPr>
                <w:sz w:val="21"/>
                <w:szCs w:val="21"/>
              </w:rPr>
              <w:t xml:space="preserve">outcomes data for the last two years from EMSI. EMSI </w:t>
            </w:r>
            <w:r w:rsidR="004447AC">
              <w:rPr>
                <w:sz w:val="21"/>
                <w:szCs w:val="21"/>
              </w:rPr>
              <w:t>stated that it could provide the report if the CCs</w:t>
            </w:r>
            <w:r w:rsidR="00DF3930" w:rsidRPr="00DF3930">
              <w:rPr>
                <w:sz w:val="21"/>
                <w:szCs w:val="21"/>
              </w:rPr>
              <w:t xml:space="preserve"> </w:t>
            </w:r>
            <w:r w:rsidR="004447AC">
              <w:rPr>
                <w:sz w:val="21"/>
                <w:szCs w:val="21"/>
              </w:rPr>
              <w:t>gave</w:t>
            </w:r>
            <w:r w:rsidR="00DF3930" w:rsidRPr="00DF3930">
              <w:rPr>
                <w:sz w:val="21"/>
                <w:szCs w:val="21"/>
              </w:rPr>
              <w:t xml:space="preserve"> them student data</w:t>
            </w:r>
            <w:r w:rsidR="004447AC">
              <w:rPr>
                <w:sz w:val="21"/>
                <w:szCs w:val="21"/>
              </w:rPr>
              <w:t xml:space="preserve"> for </w:t>
            </w:r>
            <w:r w:rsidR="00DF3930" w:rsidRPr="00DF3930">
              <w:rPr>
                <w:sz w:val="21"/>
                <w:szCs w:val="21"/>
              </w:rPr>
              <w:t xml:space="preserve">as little as $30k or as much as $70k. </w:t>
            </w:r>
            <w:r w:rsidR="004447AC">
              <w:rPr>
                <w:sz w:val="21"/>
                <w:szCs w:val="21"/>
              </w:rPr>
              <w:t xml:space="preserve">After some discussion, it was decided that the SC was not interested in pursuing this option any further. </w:t>
            </w:r>
          </w:p>
        </w:tc>
      </w:tr>
      <w:tr w:rsidR="0023230D" w14:paraId="2775C4D7" w14:textId="77777777" w:rsidTr="000F1A07">
        <w:trPr>
          <w:trHeight w:val="381"/>
        </w:trPr>
        <w:tc>
          <w:tcPr>
            <w:tcW w:w="15069" w:type="dxa"/>
            <w:gridSpan w:val="3"/>
            <w:shd w:val="clear" w:color="auto" w:fill="D9D9D9" w:themeFill="background1" w:themeFillShade="D9"/>
          </w:tcPr>
          <w:p w14:paraId="3411BC69" w14:textId="77777777" w:rsidR="00047D1D" w:rsidRDefault="00363BB0">
            <w:pPr>
              <w:pStyle w:val="TableParagraph"/>
              <w:spacing w:before="1"/>
              <w:ind w:left="52"/>
              <w:rPr>
                <w:b/>
              </w:rPr>
            </w:pPr>
            <w:r>
              <w:rPr>
                <w:b/>
              </w:rPr>
              <w:t>STEERING</w:t>
            </w:r>
            <w:r>
              <w:rPr>
                <w:b/>
                <w:spacing w:val="-5"/>
              </w:rPr>
              <w:t xml:space="preserve"> </w:t>
            </w:r>
            <w:r>
              <w:rPr>
                <w:b/>
              </w:rPr>
              <w:t>COMMITTEE</w:t>
            </w:r>
            <w:r>
              <w:rPr>
                <w:b/>
                <w:spacing w:val="-2"/>
              </w:rPr>
              <w:t xml:space="preserve"> </w:t>
            </w:r>
            <w:r>
              <w:rPr>
                <w:b/>
              </w:rPr>
              <w:t>VOTES</w:t>
            </w:r>
            <w:r>
              <w:rPr>
                <w:b/>
                <w:spacing w:val="-2"/>
              </w:rPr>
              <w:t xml:space="preserve"> </w:t>
            </w:r>
            <w:r>
              <w:rPr>
                <w:b/>
              </w:rPr>
              <w:t>(CTE</w:t>
            </w:r>
            <w:r>
              <w:rPr>
                <w:b/>
                <w:spacing w:val="-1"/>
              </w:rPr>
              <w:t xml:space="preserve"> </w:t>
            </w:r>
            <w:r>
              <w:rPr>
                <w:b/>
              </w:rPr>
              <w:t>DEANS)</w:t>
            </w:r>
          </w:p>
        </w:tc>
      </w:tr>
    </w:tbl>
    <w:p w14:paraId="6C0D2486" w14:textId="2796CBF5" w:rsidR="0023230D" w:rsidRPr="005B578F" w:rsidRDefault="0023230D" w:rsidP="005B578F">
      <w:pPr>
        <w:tabs>
          <w:tab w:val="left" w:pos="2820"/>
        </w:tabs>
        <w:sectPr w:rsidR="0023230D" w:rsidRPr="005B578F">
          <w:headerReference w:type="even" r:id="rId13"/>
          <w:headerReference w:type="default" r:id="rId14"/>
          <w:footerReference w:type="even" r:id="rId15"/>
          <w:footerReference w:type="default" r:id="rId16"/>
          <w:headerReference w:type="first" r:id="rId17"/>
          <w:footerReference w:type="first" r:id="rId18"/>
          <w:type w:val="continuous"/>
          <w:pgSz w:w="15840" w:h="12240" w:orient="landscape"/>
          <w:pgMar w:top="880" w:right="240" w:bottom="660" w:left="180" w:header="720" w:footer="720" w:gutter="0"/>
          <w:cols w:space="720"/>
        </w:sect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6"/>
        <w:gridCol w:w="3413"/>
        <w:gridCol w:w="9842"/>
      </w:tblGrid>
      <w:tr w:rsidR="005F586B" w14:paraId="366F15DF" w14:textId="77777777" w:rsidTr="00270EA2">
        <w:trPr>
          <w:trHeight w:val="623"/>
        </w:trPr>
        <w:tc>
          <w:tcPr>
            <w:tcW w:w="1666" w:type="dxa"/>
            <w:vMerge w:val="restart"/>
          </w:tcPr>
          <w:p w14:paraId="2DD3B55A" w14:textId="6B768471" w:rsidR="005F586B" w:rsidRDefault="005F586B" w:rsidP="009B62C2">
            <w:pPr>
              <w:pStyle w:val="TableParagraph"/>
              <w:spacing w:line="268" w:lineRule="exact"/>
              <w:ind w:left="273"/>
              <w:rPr>
                <w:b/>
              </w:rPr>
            </w:pPr>
            <w:r>
              <w:rPr>
                <w:b/>
              </w:rPr>
              <w:lastRenderedPageBreak/>
              <w:t>12:45-1:45</w:t>
            </w:r>
            <w:r>
              <w:rPr>
                <w:b/>
                <w:spacing w:val="-1"/>
              </w:rPr>
              <w:t xml:space="preserve"> </w:t>
            </w:r>
            <w:r>
              <w:rPr>
                <w:b/>
              </w:rPr>
              <w:t>PM</w:t>
            </w:r>
          </w:p>
        </w:tc>
        <w:tc>
          <w:tcPr>
            <w:tcW w:w="3413" w:type="dxa"/>
          </w:tcPr>
          <w:p w14:paraId="2DE10BFF" w14:textId="48C8115A" w:rsidR="005F586B" w:rsidRDefault="005F586B">
            <w:pPr>
              <w:pStyle w:val="TableParagraph"/>
              <w:spacing w:before="40"/>
              <w:ind w:left="272"/>
            </w:pPr>
            <w:r>
              <w:t xml:space="preserve">December 7, </w:t>
            </w:r>
            <w:proofErr w:type="gramStart"/>
            <w:r>
              <w:t>2021</w:t>
            </w:r>
            <w:proofErr w:type="gramEnd"/>
            <w:r>
              <w:t xml:space="preserve"> </w:t>
            </w:r>
            <w:r w:rsidR="00AC227E">
              <w:t xml:space="preserve">SC </w:t>
            </w:r>
            <w:r>
              <w:t>Minutes</w:t>
            </w:r>
          </w:p>
        </w:tc>
        <w:tc>
          <w:tcPr>
            <w:tcW w:w="9842" w:type="dxa"/>
          </w:tcPr>
          <w:p w14:paraId="6BF87A0C" w14:textId="11102A66" w:rsidR="005F586B" w:rsidRDefault="004447AC" w:rsidP="004447AC">
            <w:pPr>
              <w:pStyle w:val="TableParagraph"/>
              <w:rPr>
                <w:rFonts w:ascii="Candara-BoldItalic"/>
                <w:b/>
                <w:i/>
              </w:rPr>
            </w:pPr>
            <w:r>
              <w:t xml:space="preserve">Kris made a motion to approve the December 7, </w:t>
            </w:r>
            <w:proofErr w:type="gramStart"/>
            <w:r>
              <w:t>2021</w:t>
            </w:r>
            <w:proofErr w:type="gramEnd"/>
            <w:r>
              <w:t xml:space="preserve"> minutes with the amendment of Jonna Schengel’s name spelled correctly. Becky seconded this motion, and the minutes were passed unanimously.</w:t>
            </w:r>
            <w:r w:rsidR="005F586B">
              <w:rPr>
                <w:rFonts w:ascii="Candara-BoldItalic"/>
                <w:b/>
                <w:i/>
              </w:rPr>
              <w:t xml:space="preserve"> </w:t>
            </w:r>
          </w:p>
        </w:tc>
      </w:tr>
      <w:tr w:rsidR="005F586B" w14:paraId="3B185D70" w14:textId="77777777" w:rsidTr="00270EA2">
        <w:trPr>
          <w:trHeight w:val="812"/>
        </w:trPr>
        <w:tc>
          <w:tcPr>
            <w:tcW w:w="1666" w:type="dxa"/>
            <w:vMerge/>
          </w:tcPr>
          <w:p w14:paraId="454D54A1" w14:textId="77777777" w:rsidR="005F586B" w:rsidRDefault="005F586B">
            <w:pPr>
              <w:rPr>
                <w:sz w:val="2"/>
                <w:szCs w:val="2"/>
              </w:rPr>
            </w:pPr>
          </w:p>
        </w:tc>
        <w:tc>
          <w:tcPr>
            <w:tcW w:w="3413" w:type="dxa"/>
          </w:tcPr>
          <w:p w14:paraId="42B477A9" w14:textId="77777777" w:rsidR="005F586B" w:rsidRDefault="005F586B" w:rsidP="007526D5">
            <w:pPr>
              <w:pStyle w:val="TableParagraph"/>
              <w:spacing w:before="40"/>
              <w:ind w:left="273" w:right="283"/>
            </w:pPr>
            <w:r>
              <w:t>Program Endorsement</w:t>
            </w:r>
            <w:r>
              <w:rPr>
                <w:spacing w:val="-45"/>
              </w:rPr>
              <w:t xml:space="preserve"> </w:t>
            </w:r>
            <w:r>
              <w:t>Approvals</w:t>
            </w:r>
          </w:p>
        </w:tc>
        <w:tc>
          <w:tcPr>
            <w:tcW w:w="9842" w:type="dxa"/>
          </w:tcPr>
          <w:p w14:paraId="7E29E16F" w14:textId="1A98F5BB" w:rsidR="005F586B" w:rsidRPr="00AC227E" w:rsidRDefault="00AC227E">
            <w:pPr>
              <w:pStyle w:val="TableParagraph"/>
            </w:pPr>
            <w:r>
              <w:t xml:space="preserve">Five </w:t>
            </w:r>
            <w:r w:rsidRPr="00AC227E">
              <w:t>programs were submitted for approval</w:t>
            </w:r>
            <w:r w:rsidR="006607B8">
              <w:t xml:space="preserve"> in the </w:t>
            </w:r>
            <w:hyperlink r:id="rId19" w:history="1">
              <w:r w:rsidR="006607B8" w:rsidRPr="006607B8">
                <w:rPr>
                  <w:rStyle w:val="Hyperlink"/>
                </w:rPr>
                <w:t>Regional CTE</w:t>
              </w:r>
            </w:hyperlink>
            <w:r w:rsidR="006607B8">
              <w:t xml:space="preserve"> platform</w:t>
            </w:r>
            <w:r w:rsidRPr="00AC227E">
              <w:t>:</w:t>
            </w:r>
            <w:r>
              <w:t xml:space="preserve"> Personal Training Certificate COA (PC), Food Service Management AS (CC), Industrial Electronic AS (TC), Social Work and Human Services COA (CC), and Electrical Technology (AS). Kris made a motion to approve the submitted programs. Becky seconded the motion, which was unanimously approved.</w:t>
            </w:r>
          </w:p>
          <w:p w14:paraId="4FC44EE3" w14:textId="77777777" w:rsidR="005F586B" w:rsidRDefault="005F586B" w:rsidP="006607B8">
            <w:pPr>
              <w:pStyle w:val="TableParagraph"/>
              <w:spacing w:line="268" w:lineRule="exact"/>
              <w:rPr>
                <w:rFonts w:ascii="Candara-BoldItalic"/>
                <w:b/>
                <w:i/>
              </w:rPr>
            </w:pPr>
          </w:p>
          <w:p w14:paraId="09F871A2" w14:textId="77777777" w:rsidR="006607B8" w:rsidRDefault="006607B8" w:rsidP="006607B8">
            <w:pPr>
              <w:pStyle w:val="TableParagraph"/>
              <w:spacing w:line="268" w:lineRule="exact"/>
              <w:rPr>
                <w:rFonts w:ascii="Candara-BoldItalic"/>
                <w:bCs/>
                <w:iCs/>
              </w:rPr>
            </w:pPr>
            <w:r>
              <w:rPr>
                <w:rFonts w:ascii="Candara-BoldItalic"/>
                <w:bCs/>
                <w:iCs/>
              </w:rPr>
              <w:t>A few recommendations were made to streamline the program approval process, including providing a list to the SC regarding new programs being submitted to the COE for LMI reports to encourage discussion and to mitigate the potential for competition</w:t>
            </w:r>
            <w:r w:rsidR="00384995">
              <w:rPr>
                <w:rFonts w:ascii="Candara-BoldItalic"/>
                <w:bCs/>
                <w:iCs/>
              </w:rPr>
              <w:t xml:space="preserve"> and ensuring that the notifications for voting on the programs are not overwhelming, </w:t>
            </w:r>
            <w:proofErr w:type="gramStart"/>
            <w:r w:rsidR="00384995">
              <w:rPr>
                <w:rFonts w:ascii="Candara-BoldItalic"/>
                <w:bCs/>
                <w:iCs/>
              </w:rPr>
              <w:t>ie</w:t>
            </w:r>
            <w:proofErr w:type="gramEnd"/>
            <w:r w:rsidR="00384995">
              <w:rPr>
                <w:rFonts w:ascii="Candara-BoldItalic"/>
                <w:bCs/>
                <w:iCs/>
              </w:rPr>
              <w:t xml:space="preserve"> a barrage of many emails.</w:t>
            </w:r>
          </w:p>
          <w:p w14:paraId="7FE1BE74" w14:textId="77777777" w:rsidR="00384995" w:rsidRDefault="00384995" w:rsidP="006607B8">
            <w:pPr>
              <w:pStyle w:val="TableParagraph"/>
              <w:spacing w:line="268" w:lineRule="exact"/>
              <w:rPr>
                <w:rFonts w:ascii="Candara-BoldItalic"/>
                <w:bCs/>
                <w:iCs/>
              </w:rPr>
            </w:pPr>
          </w:p>
          <w:p w14:paraId="10197133" w14:textId="37D08BD8" w:rsidR="00384995" w:rsidRPr="006607B8" w:rsidRDefault="00384995" w:rsidP="006607B8">
            <w:pPr>
              <w:pStyle w:val="TableParagraph"/>
              <w:spacing w:line="268" w:lineRule="exact"/>
              <w:rPr>
                <w:rFonts w:ascii="Candara-BoldItalic"/>
                <w:bCs/>
                <w:iCs/>
              </w:rPr>
            </w:pPr>
            <w:r>
              <w:rPr>
                <w:rFonts w:ascii="Candara-BoldItalic"/>
                <w:bCs/>
                <w:iCs/>
              </w:rPr>
              <w:t xml:space="preserve">Nora mentioned that when she conducts LMI research, she does </w:t>
            </w:r>
            <w:proofErr w:type="gramStart"/>
            <w:r>
              <w:rPr>
                <w:rFonts w:ascii="Candara-BoldItalic"/>
                <w:bCs/>
                <w:iCs/>
              </w:rPr>
              <w:t>take into account</w:t>
            </w:r>
            <w:proofErr w:type="gramEnd"/>
            <w:r>
              <w:rPr>
                <w:rFonts w:ascii="Candara-BoldItalic"/>
                <w:bCs/>
                <w:iCs/>
              </w:rPr>
              <w:t xml:space="preserve"> the proximity of neighboring colleges and their programs, and she mentioned that she could provide a list of programs.</w:t>
            </w:r>
          </w:p>
        </w:tc>
      </w:tr>
      <w:tr w:rsidR="005F586B" w14:paraId="799AE5BD" w14:textId="77777777" w:rsidTr="00270EA2">
        <w:trPr>
          <w:trHeight w:val="722"/>
        </w:trPr>
        <w:tc>
          <w:tcPr>
            <w:tcW w:w="1666" w:type="dxa"/>
            <w:vMerge/>
          </w:tcPr>
          <w:p w14:paraId="30C55619" w14:textId="77777777" w:rsidR="005F586B" w:rsidRDefault="005F586B">
            <w:pPr>
              <w:rPr>
                <w:sz w:val="2"/>
                <w:szCs w:val="2"/>
              </w:rPr>
            </w:pPr>
          </w:p>
        </w:tc>
        <w:tc>
          <w:tcPr>
            <w:tcW w:w="3413" w:type="dxa"/>
          </w:tcPr>
          <w:p w14:paraId="1D84D0B4" w14:textId="77777777" w:rsidR="005F586B" w:rsidRDefault="005F586B" w:rsidP="007526D5">
            <w:pPr>
              <w:pStyle w:val="TableParagraph"/>
              <w:spacing w:before="40"/>
              <w:ind w:left="273" w:right="193"/>
            </w:pPr>
            <w:r>
              <w:t>SWP 6 Increased</w:t>
            </w:r>
            <w:r>
              <w:rPr>
                <w:spacing w:val="-45"/>
              </w:rPr>
              <w:t xml:space="preserve"> </w:t>
            </w:r>
            <w:r>
              <w:t>Allocation</w:t>
            </w:r>
          </w:p>
        </w:tc>
        <w:tc>
          <w:tcPr>
            <w:tcW w:w="9842" w:type="dxa"/>
          </w:tcPr>
          <w:p w14:paraId="2B7EC5C4" w14:textId="77777777" w:rsidR="005F586B" w:rsidRDefault="005F586B" w:rsidP="00384995">
            <w:pPr>
              <w:rPr>
                <w:rFonts w:ascii="Candara" w:hAnsi="Candara"/>
                <w:sz w:val="21"/>
                <w:szCs w:val="21"/>
              </w:rPr>
            </w:pPr>
            <w:r w:rsidRPr="006607B8">
              <w:rPr>
                <w:rFonts w:ascii="Candara" w:hAnsi="Candara"/>
                <w:sz w:val="21"/>
                <w:szCs w:val="21"/>
              </w:rPr>
              <w:t>Jessica</w:t>
            </w:r>
            <w:r w:rsidR="00AC227E" w:rsidRPr="006607B8">
              <w:rPr>
                <w:rFonts w:ascii="Candara" w:hAnsi="Candara"/>
                <w:sz w:val="21"/>
                <w:szCs w:val="21"/>
              </w:rPr>
              <w:t xml:space="preserve"> stated that on </w:t>
            </w:r>
            <w:hyperlink r:id="rId20" w:history="1">
              <w:r w:rsidR="00AC227E" w:rsidRPr="006607B8">
                <w:rPr>
                  <w:rStyle w:val="Hyperlink"/>
                  <w:rFonts w:ascii="Candara" w:hAnsi="Candara"/>
                  <w:sz w:val="21"/>
                  <w:szCs w:val="21"/>
                </w:rPr>
                <w:t>January 13, 2022, the Chancellor’s Office sent a memo</w:t>
              </w:r>
            </w:hyperlink>
            <w:r w:rsidR="00AC227E" w:rsidRPr="006607B8">
              <w:rPr>
                <w:rFonts w:ascii="Candara" w:hAnsi="Candara"/>
                <w:sz w:val="21"/>
                <w:szCs w:val="21"/>
              </w:rPr>
              <w:t xml:space="preserve"> regarding an augmentation of the SWP 6, which amounted to $2,035,453. This amount stemmed from</w:t>
            </w:r>
            <w:r w:rsidR="006607B8" w:rsidRPr="006607B8">
              <w:rPr>
                <w:rFonts w:ascii="Candara" w:hAnsi="Candara"/>
                <w:sz w:val="21"/>
                <w:szCs w:val="21"/>
              </w:rPr>
              <w:t xml:space="preserve"> the remainder of</w:t>
            </w:r>
            <w:r w:rsidR="006607B8">
              <w:rPr>
                <w:rFonts w:ascii="Candara" w:hAnsi="Candara"/>
                <w:sz w:val="21"/>
                <w:szCs w:val="21"/>
              </w:rPr>
              <w:t xml:space="preserve"> the</w:t>
            </w:r>
            <w:r w:rsidR="006607B8" w:rsidRPr="006607B8">
              <w:rPr>
                <w:rFonts w:ascii="Candara" w:hAnsi="Candara"/>
                <w:sz w:val="21"/>
                <w:szCs w:val="21"/>
              </w:rPr>
              <w:t xml:space="preserve"> </w:t>
            </w:r>
            <w:r w:rsidR="006607B8">
              <w:rPr>
                <w:rFonts w:ascii="Candara" w:hAnsi="Candara"/>
                <w:sz w:val="21"/>
                <w:szCs w:val="21"/>
              </w:rPr>
              <w:t>FY</w:t>
            </w:r>
            <w:r w:rsidR="006607B8" w:rsidRPr="006607B8">
              <w:rPr>
                <w:rFonts w:ascii="Candara" w:hAnsi="Candara"/>
                <w:sz w:val="21"/>
                <w:szCs w:val="21"/>
              </w:rPr>
              <w:t xml:space="preserve"> 2021-22 Strong Workforce Program (SWP) allocation, which was increased to $290.4 million, from $248 million in the previous year. The </w:t>
            </w:r>
            <w:hyperlink r:id="rId21" w:history="1">
              <w:r w:rsidR="006607B8" w:rsidRPr="006607B8">
                <w:rPr>
                  <w:rStyle w:val="Hyperlink"/>
                  <w:rFonts w:ascii="Candara" w:hAnsi="Candara"/>
                  <w:sz w:val="21"/>
                  <w:szCs w:val="21"/>
                </w:rPr>
                <w:t>October 11, 2021 guidance memo</w:t>
              </w:r>
            </w:hyperlink>
            <w:r w:rsidR="006607B8" w:rsidRPr="006607B8">
              <w:rPr>
                <w:rFonts w:ascii="Candara" w:hAnsi="Candara"/>
                <w:sz w:val="21"/>
                <w:szCs w:val="21"/>
              </w:rPr>
              <w:t xml:space="preserve"> provided the SWP allocations for $248 million of the $290.4 million</w:t>
            </w:r>
            <w:r w:rsidR="006607B8">
              <w:rPr>
                <w:rFonts w:ascii="Candara" w:hAnsi="Candara"/>
                <w:sz w:val="21"/>
                <w:szCs w:val="21"/>
              </w:rPr>
              <w:t>.</w:t>
            </w:r>
          </w:p>
          <w:p w14:paraId="71CA33BC" w14:textId="77777777" w:rsidR="00384995" w:rsidRDefault="00384995" w:rsidP="00384995">
            <w:pPr>
              <w:rPr>
                <w:rFonts w:ascii="Candara" w:hAnsi="Candara"/>
                <w:sz w:val="21"/>
                <w:szCs w:val="21"/>
              </w:rPr>
            </w:pPr>
          </w:p>
          <w:p w14:paraId="1C891390" w14:textId="548CE628" w:rsidR="00384995" w:rsidRDefault="00384995" w:rsidP="00384995">
            <w:pPr>
              <w:rPr>
                <w:rFonts w:ascii="Candara" w:hAnsi="Candara"/>
                <w:sz w:val="21"/>
                <w:szCs w:val="21"/>
              </w:rPr>
            </w:pPr>
            <w:r>
              <w:rPr>
                <w:rFonts w:ascii="Candara" w:hAnsi="Candara"/>
                <w:sz w:val="21"/>
                <w:szCs w:val="21"/>
              </w:rPr>
              <w:t>Kris motioned to approve the distribution allocation. Becky seconded the motion, which was unanimously approved.</w:t>
            </w:r>
          </w:p>
          <w:p w14:paraId="56B2B754" w14:textId="77777777" w:rsidR="00384995" w:rsidRDefault="00384995" w:rsidP="00384995">
            <w:pPr>
              <w:rPr>
                <w:rFonts w:ascii="Candara" w:hAnsi="Candara"/>
                <w:sz w:val="21"/>
                <w:szCs w:val="21"/>
              </w:rPr>
            </w:pPr>
          </w:p>
          <w:p w14:paraId="5473CD61" w14:textId="55880DD8" w:rsidR="00384995" w:rsidRPr="00384995" w:rsidRDefault="00384995" w:rsidP="00384995">
            <w:pPr>
              <w:rPr>
                <w:rFonts w:ascii="Candara" w:hAnsi="Candara"/>
                <w:sz w:val="21"/>
                <w:szCs w:val="21"/>
              </w:rPr>
            </w:pPr>
            <w:r>
              <w:rPr>
                <w:rFonts w:ascii="Candara" w:hAnsi="Candara"/>
                <w:sz w:val="21"/>
                <w:szCs w:val="21"/>
              </w:rPr>
              <w:t>Jessica said that she would request a vote from the CEOs to approve the distribution that the SC recommended.</w:t>
            </w:r>
            <w:r w:rsidR="0013071F">
              <w:rPr>
                <w:rFonts w:ascii="Candara" w:hAnsi="Candara"/>
                <w:sz w:val="21"/>
                <w:szCs w:val="21"/>
              </w:rPr>
              <w:t xml:space="preserve"> She also stated that the Chancellor’s Office has communicated the need to expend funds within the timeline and that other regions are planning to advocate for an extended timeline for SWP 5. Jessica said she would join her voice in advocating for an extended timeline to expend funds.</w:t>
            </w:r>
          </w:p>
        </w:tc>
      </w:tr>
      <w:tr w:rsidR="00047D1D" w14:paraId="4D4D788C" w14:textId="77777777" w:rsidTr="000F1A07">
        <w:trPr>
          <w:trHeight w:val="299"/>
        </w:trPr>
        <w:tc>
          <w:tcPr>
            <w:tcW w:w="14921" w:type="dxa"/>
            <w:gridSpan w:val="3"/>
            <w:shd w:val="clear" w:color="auto" w:fill="D9D9D9" w:themeFill="background1" w:themeFillShade="D9"/>
          </w:tcPr>
          <w:p w14:paraId="466C8C41" w14:textId="77777777" w:rsidR="00047D1D" w:rsidRDefault="00363BB0">
            <w:pPr>
              <w:pStyle w:val="TableParagraph"/>
              <w:spacing w:line="268" w:lineRule="exact"/>
              <w:ind w:left="6542" w:right="6172"/>
              <w:jc w:val="center"/>
              <w:rPr>
                <w:b/>
              </w:rPr>
            </w:pPr>
            <w:r>
              <w:rPr>
                <w:b/>
              </w:rPr>
              <w:t>BREAK</w:t>
            </w:r>
            <w:r>
              <w:rPr>
                <w:b/>
                <w:spacing w:val="-3"/>
              </w:rPr>
              <w:t xml:space="preserve"> </w:t>
            </w:r>
            <w:r>
              <w:rPr>
                <w:b/>
              </w:rPr>
              <w:t>(1:45-2:00</w:t>
            </w:r>
            <w:r>
              <w:rPr>
                <w:b/>
                <w:spacing w:val="-2"/>
              </w:rPr>
              <w:t xml:space="preserve"> </w:t>
            </w:r>
            <w:r>
              <w:rPr>
                <w:b/>
              </w:rPr>
              <w:t>PM)</w:t>
            </w:r>
          </w:p>
        </w:tc>
      </w:tr>
      <w:tr w:rsidR="00047D1D" w14:paraId="6820F784" w14:textId="77777777">
        <w:trPr>
          <w:trHeight w:val="301"/>
        </w:trPr>
        <w:tc>
          <w:tcPr>
            <w:tcW w:w="14921" w:type="dxa"/>
            <w:gridSpan w:val="3"/>
          </w:tcPr>
          <w:p w14:paraId="30167205" w14:textId="77777777" w:rsidR="00047D1D" w:rsidRDefault="00363BB0">
            <w:pPr>
              <w:pStyle w:val="TableParagraph"/>
              <w:spacing w:before="1"/>
              <w:ind w:left="52"/>
              <w:rPr>
                <w:b/>
              </w:rPr>
            </w:pPr>
            <w:r>
              <w:rPr>
                <w:b/>
              </w:rPr>
              <w:t>DISCUSSION</w:t>
            </w:r>
            <w:r>
              <w:rPr>
                <w:b/>
                <w:spacing w:val="-4"/>
              </w:rPr>
              <w:t xml:space="preserve"> </w:t>
            </w:r>
            <w:r>
              <w:rPr>
                <w:b/>
              </w:rPr>
              <w:t>ITEMS</w:t>
            </w:r>
          </w:p>
        </w:tc>
      </w:tr>
      <w:tr w:rsidR="00384995" w14:paraId="3F214E89" w14:textId="77777777" w:rsidTr="00270EA2">
        <w:trPr>
          <w:trHeight w:val="1161"/>
        </w:trPr>
        <w:tc>
          <w:tcPr>
            <w:tcW w:w="1666" w:type="dxa"/>
            <w:vMerge w:val="restart"/>
          </w:tcPr>
          <w:p w14:paraId="53C46AA7" w14:textId="77777777" w:rsidR="00384995" w:rsidRDefault="00384995">
            <w:pPr>
              <w:pStyle w:val="TableParagraph"/>
              <w:spacing w:line="268" w:lineRule="exact"/>
              <w:ind w:left="321"/>
              <w:rPr>
                <w:b/>
              </w:rPr>
            </w:pPr>
            <w:r>
              <w:rPr>
                <w:b/>
              </w:rPr>
              <w:t>2:00-3:30</w:t>
            </w:r>
            <w:r>
              <w:rPr>
                <w:b/>
                <w:spacing w:val="-3"/>
              </w:rPr>
              <w:t xml:space="preserve"> </w:t>
            </w:r>
            <w:r>
              <w:rPr>
                <w:b/>
              </w:rPr>
              <w:t>PM</w:t>
            </w:r>
          </w:p>
        </w:tc>
        <w:tc>
          <w:tcPr>
            <w:tcW w:w="3413" w:type="dxa"/>
          </w:tcPr>
          <w:p w14:paraId="313C717E" w14:textId="77777777" w:rsidR="00384995" w:rsidRDefault="00384995">
            <w:pPr>
              <w:pStyle w:val="TableParagraph"/>
              <w:spacing w:before="37"/>
              <w:ind w:left="272" w:right="782"/>
            </w:pPr>
            <w:proofErr w:type="gramStart"/>
            <w:r>
              <w:t>Current status</w:t>
            </w:r>
            <w:proofErr w:type="gramEnd"/>
            <w:r>
              <w:t xml:space="preserve"> of Regional</w:t>
            </w:r>
            <w:r>
              <w:rPr>
                <w:spacing w:val="-45"/>
              </w:rPr>
              <w:t xml:space="preserve"> </w:t>
            </w:r>
            <w:r>
              <w:t>and/or Region-Wide</w:t>
            </w:r>
            <w:r>
              <w:rPr>
                <w:spacing w:val="1"/>
              </w:rPr>
              <w:t xml:space="preserve"> </w:t>
            </w:r>
            <w:r>
              <w:t>Updates/Revisions (SWP 6</w:t>
            </w:r>
            <w:r>
              <w:rPr>
                <w:spacing w:val="-45"/>
              </w:rPr>
              <w:t xml:space="preserve"> </w:t>
            </w:r>
            <w:r>
              <w:t>Increased</w:t>
            </w:r>
            <w:r>
              <w:rPr>
                <w:spacing w:val="-3"/>
              </w:rPr>
              <w:t xml:space="preserve"> </w:t>
            </w:r>
            <w:r>
              <w:t>Allocation)</w:t>
            </w:r>
          </w:p>
        </w:tc>
        <w:tc>
          <w:tcPr>
            <w:tcW w:w="9842" w:type="dxa"/>
          </w:tcPr>
          <w:p w14:paraId="0D2E2A81" w14:textId="4CFFB07D" w:rsidR="00384995" w:rsidRPr="0013071F" w:rsidRDefault="00384995">
            <w:pPr>
              <w:pStyle w:val="TableParagraph"/>
              <w:rPr>
                <w:rFonts w:ascii="Times New Roman"/>
                <w:bCs/>
                <w:sz w:val="21"/>
                <w:szCs w:val="21"/>
              </w:rPr>
            </w:pPr>
            <w:r w:rsidRPr="0013071F">
              <w:rPr>
                <w:bCs/>
                <w:sz w:val="21"/>
                <w:szCs w:val="21"/>
              </w:rPr>
              <w:t>Jessica stated that since SWP 6 had been augmented, the Chancellor’s Office has asked that all projects be updated to reflect the increase of funding by March 1</w:t>
            </w:r>
            <w:r w:rsidRPr="0013071F">
              <w:rPr>
                <w:bCs/>
                <w:sz w:val="21"/>
                <w:szCs w:val="21"/>
                <w:vertAlign w:val="superscript"/>
              </w:rPr>
              <w:t>st</w:t>
            </w:r>
            <w:r w:rsidRPr="0013071F">
              <w:rPr>
                <w:bCs/>
                <w:sz w:val="21"/>
                <w:szCs w:val="21"/>
              </w:rPr>
              <w:t xml:space="preserve"> in NOVA. She further mentioned that </w:t>
            </w:r>
            <w:r w:rsidR="0013071F" w:rsidRPr="0013071F">
              <w:rPr>
                <w:bCs/>
                <w:sz w:val="21"/>
                <w:szCs w:val="21"/>
              </w:rPr>
              <w:t xml:space="preserve">the total allocation in NOVA is under </w:t>
            </w:r>
            <w:r w:rsidR="0013071F">
              <w:rPr>
                <w:bCs/>
                <w:sz w:val="21"/>
                <w:szCs w:val="21"/>
              </w:rPr>
              <w:t>budget by ~$3m and encouraged deans to review their budgets. Additionally, she stated that she and Beatrice Licon, Budget Analyst for the CRC, are planning to conduct webinars</w:t>
            </w:r>
          </w:p>
        </w:tc>
      </w:tr>
      <w:tr w:rsidR="00384995" w14:paraId="45835398" w14:textId="77777777" w:rsidTr="00270EA2">
        <w:trPr>
          <w:trHeight w:val="587"/>
        </w:trPr>
        <w:tc>
          <w:tcPr>
            <w:tcW w:w="1666" w:type="dxa"/>
            <w:vMerge/>
            <w:tcBorders>
              <w:top w:val="nil"/>
            </w:tcBorders>
          </w:tcPr>
          <w:p w14:paraId="7BCEB608" w14:textId="77777777" w:rsidR="00384995" w:rsidRDefault="00384995">
            <w:pPr>
              <w:rPr>
                <w:sz w:val="2"/>
                <w:szCs w:val="2"/>
              </w:rPr>
            </w:pPr>
          </w:p>
        </w:tc>
        <w:tc>
          <w:tcPr>
            <w:tcW w:w="3413" w:type="dxa"/>
          </w:tcPr>
          <w:p w14:paraId="442A500F" w14:textId="7EA1107F" w:rsidR="00384995" w:rsidRDefault="00384995">
            <w:pPr>
              <w:pStyle w:val="TableParagraph"/>
              <w:spacing w:before="40"/>
              <w:ind w:left="273"/>
            </w:pPr>
            <w:r>
              <w:t>Non-SWP Grants</w:t>
            </w:r>
          </w:p>
        </w:tc>
        <w:tc>
          <w:tcPr>
            <w:tcW w:w="9842" w:type="dxa"/>
          </w:tcPr>
          <w:p w14:paraId="248CB833" w14:textId="32692E46" w:rsidR="00384995" w:rsidRPr="0013071F" w:rsidRDefault="0013071F">
            <w:pPr>
              <w:pStyle w:val="TableParagraph"/>
              <w:rPr>
                <w:rFonts w:ascii="Times New Roman"/>
                <w:bCs/>
                <w:sz w:val="21"/>
                <w:szCs w:val="21"/>
              </w:rPr>
            </w:pPr>
            <w:r w:rsidRPr="0013071F">
              <w:rPr>
                <w:bCs/>
                <w:sz w:val="21"/>
                <w:szCs w:val="21"/>
              </w:rPr>
              <w:t xml:space="preserve">Jessica mentioned that </w:t>
            </w:r>
            <w:r>
              <w:rPr>
                <w:bCs/>
                <w:sz w:val="21"/>
                <w:szCs w:val="21"/>
              </w:rPr>
              <w:t>since there have been many grants, there was mention of potentially developing an ad hoc committee on grants to do research on which grants might be suitable for the region. Another idea that was mentioned was to convene a group to develop a plan on what types of grants would be most suitable for the CRC to pursue. This topic was a discussion item that may continue, depending on interest.</w:t>
            </w:r>
          </w:p>
        </w:tc>
      </w:tr>
      <w:tr w:rsidR="00384995" w14:paraId="28A911B6" w14:textId="77777777" w:rsidTr="00270EA2">
        <w:trPr>
          <w:trHeight w:val="713"/>
        </w:trPr>
        <w:tc>
          <w:tcPr>
            <w:tcW w:w="1666" w:type="dxa"/>
            <w:vMerge/>
            <w:tcBorders>
              <w:top w:val="nil"/>
            </w:tcBorders>
          </w:tcPr>
          <w:p w14:paraId="5A2ACA9B" w14:textId="77777777" w:rsidR="00384995" w:rsidRDefault="00384995">
            <w:pPr>
              <w:rPr>
                <w:sz w:val="2"/>
                <w:szCs w:val="2"/>
              </w:rPr>
            </w:pPr>
          </w:p>
        </w:tc>
        <w:tc>
          <w:tcPr>
            <w:tcW w:w="3413" w:type="dxa"/>
          </w:tcPr>
          <w:p w14:paraId="36AB74BA" w14:textId="5ED5659B" w:rsidR="00384995" w:rsidRDefault="00384995">
            <w:pPr>
              <w:pStyle w:val="TableParagraph"/>
              <w:spacing w:before="40"/>
              <w:ind w:left="273"/>
            </w:pPr>
            <w:r>
              <w:t>Regional</w:t>
            </w:r>
            <w:r>
              <w:rPr>
                <w:spacing w:val="-4"/>
              </w:rPr>
              <w:t xml:space="preserve"> </w:t>
            </w:r>
            <w:r>
              <w:t>Plan,</w:t>
            </w:r>
            <w:r>
              <w:rPr>
                <w:spacing w:val="-2"/>
              </w:rPr>
              <w:t xml:space="preserve"> </w:t>
            </w:r>
            <w:r>
              <w:t>Ad Hoc Committees (Marketing, Data, and Grants)</w:t>
            </w:r>
          </w:p>
        </w:tc>
        <w:tc>
          <w:tcPr>
            <w:tcW w:w="9842" w:type="dxa"/>
          </w:tcPr>
          <w:p w14:paraId="2EF03BE5" w14:textId="16A083C5" w:rsidR="0013071F" w:rsidRDefault="0013071F">
            <w:pPr>
              <w:pStyle w:val="TableParagraph"/>
              <w:rPr>
                <w:bCs/>
                <w:sz w:val="21"/>
                <w:szCs w:val="21"/>
              </w:rPr>
            </w:pPr>
            <w:r w:rsidRPr="0013071F">
              <w:rPr>
                <w:bCs/>
                <w:sz w:val="21"/>
                <w:szCs w:val="21"/>
              </w:rPr>
              <w:t>Jessica stated</w:t>
            </w:r>
            <w:r>
              <w:rPr>
                <w:bCs/>
                <w:sz w:val="21"/>
                <w:szCs w:val="21"/>
              </w:rPr>
              <w:t xml:space="preserve"> that she is working on the regional plan and would like to have it completed soon, as early as 2/18/2022, but that there are many items to update. She mentioned that she will be seeking feedback and will provide a list on specific items. In that list, she indicated that the governance document includes defunct positions and that there is a need to revisit this document.</w:t>
            </w:r>
          </w:p>
          <w:p w14:paraId="34309411" w14:textId="77777777" w:rsidR="0013071F" w:rsidRDefault="0013071F">
            <w:pPr>
              <w:pStyle w:val="TableParagraph"/>
              <w:rPr>
                <w:bCs/>
                <w:sz w:val="21"/>
                <w:szCs w:val="21"/>
              </w:rPr>
            </w:pPr>
          </w:p>
          <w:p w14:paraId="467C467D" w14:textId="1987F3DC" w:rsidR="00384995" w:rsidRPr="0013071F" w:rsidRDefault="0013071F">
            <w:pPr>
              <w:pStyle w:val="TableParagraph"/>
              <w:rPr>
                <w:rFonts w:ascii="Times New Roman"/>
                <w:bCs/>
                <w:sz w:val="21"/>
                <w:szCs w:val="21"/>
              </w:rPr>
            </w:pPr>
            <w:r>
              <w:rPr>
                <w:bCs/>
                <w:sz w:val="21"/>
                <w:szCs w:val="21"/>
              </w:rPr>
              <w:t xml:space="preserve">Jessica </w:t>
            </w:r>
            <w:r w:rsidR="00264190">
              <w:rPr>
                <w:bCs/>
                <w:sz w:val="21"/>
                <w:szCs w:val="21"/>
              </w:rPr>
              <w:t xml:space="preserve">stated that the Marketing Ad Hoc Committee is continuing to meet. Also, she mentioned that both she and Nora discussed starting an Ad Hoc Data Committee to meet quarterly and provide recommendations and/or a review of COE reports/surveys to ensure they are reflective of what the CRC needs. Another reason for the committee was to consider forecasting what the CRC needs given the shifts in the economy and unpredictable events, such as the pandemic that has caused the Great Resignation/Reshuffle. Jessica mentioned that women </w:t>
            </w:r>
            <w:r w:rsidR="00DE65FF">
              <w:rPr>
                <w:bCs/>
                <w:sz w:val="21"/>
                <w:szCs w:val="21"/>
              </w:rPr>
              <w:t xml:space="preserve">have </w:t>
            </w:r>
            <w:r w:rsidR="00264190">
              <w:rPr>
                <w:bCs/>
                <w:sz w:val="21"/>
                <w:szCs w:val="21"/>
              </w:rPr>
              <w:t xml:space="preserve">left the </w:t>
            </w:r>
            <w:proofErr w:type="gramStart"/>
            <w:r w:rsidR="00264190">
              <w:rPr>
                <w:bCs/>
                <w:sz w:val="21"/>
                <w:szCs w:val="21"/>
              </w:rPr>
              <w:t>workforce</w:t>
            </w:r>
            <w:proofErr w:type="gramEnd"/>
            <w:r w:rsidR="00264190">
              <w:rPr>
                <w:bCs/>
                <w:sz w:val="21"/>
                <w:szCs w:val="21"/>
              </w:rPr>
              <w:t xml:space="preserve"> but it wasn’t clear what </w:t>
            </w:r>
            <w:r w:rsidR="00DE65FF">
              <w:rPr>
                <w:bCs/>
                <w:sz w:val="21"/>
                <w:szCs w:val="21"/>
              </w:rPr>
              <w:t xml:space="preserve">has </w:t>
            </w:r>
            <w:r w:rsidR="00264190">
              <w:rPr>
                <w:bCs/>
                <w:sz w:val="21"/>
                <w:szCs w:val="21"/>
              </w:rPr>
              <w:t xml:space="preserve">happened in the CVML. It was suggested that perhaps the Dean’s Brown Bag might be </w:t>
            </w:r>
            <w:r w:rsidR="00DE65FF">
              <w:rPr>
                <w:bCs/>
                <w:sz w:val="21"/>
                <w:szCs w:val="21"/>
              </w:rPr>
              <w:t>the best platform</w:t>
            </w:r>
            <w:r w:rsidR="00264190">
              <w:rPr>
                <w:bCs/>
                <w:sz w:val="21"/>
                <w:szCs w:val="21"/>
              </w:rPr>
              <w:t xml:space="preserve"> to start these conversations</w:t>
            </w:r>
            <w:r w:rsidR="00DE65FF">
              <w:rPr>
                <w:bCs/>
                <w:sz w:val="21"/>
                <w:szCs w:val="21"/>
              </w:rPr>
              <w:t>.</w:t>
            </w:r>
            <w:r w:rsidR="00270EA2">
              <w:rPr>
                <w:bCs/>
                <w:sz w:val="21"/>
                <w:szCs w:val="21"/>
              </w:rPr>
              <w:t xml:space="preserve"> Jessica also stated that she is chairing a Data and Equity subcommittee with other regional chairs and that there might be some alignment with the work she’s doing and the CRC.</w:t>
            </w:r>
          </w:p>
        </w:tc>
      </w:tr>
      <w:tr w:rsidR="00384995" w14:paraId="7875D7B5" w14:textId="77777777" w:rsidTr="00270EA2">
        <w:trPr>
          <w:trHeight w:val="713"/>
        </w:trPr>
        <w:tc>
          <w:tcPr>
            <w:tcW w:w="1666" w:type="dxa"/>
            <w:vMerge/>
            <w:tcBorders>
              <w:top w:val="nil"/>
            </w:tcBorders>
          </w:tcPr>
          <w:p w14:paraId="791946F5" w14:textId="77777777" w:rsidR="00384995" w:rsidRDefault="00384995">
            <w:pPr>
              <w:rPr>
                <w:sz w:val="2"/>
                <w:szCs w:val="2"/>
              </w:rPr>
            </w:pPr>
          </w:p>
        </w:tc>
        <w:tc>
          <w:tcPr>
            <w:tcW w:w="3413" w:type="dxa"/>
          </w:tcPr>
          <w:p w14:paraId="59C42F05" w14:textId="77777777" w:rsidR="00384995" w:rsidRDefault="00384995">
            <w:pPr>
              <w:pStyle w:val="TableParagraph"/>
              <w:spacing w:before="42" w:line="237" w:lineRule="auto"/>
              <w:ind w:left="272" w:right="1192"/>
            </w:pPr>
            <w:r>
              <w:t>Dean Updates: Round</w:t>
            </w:r>
            <w:r>
              <w:rPr>
                <w:spacing w:val="-45"/>
              </w:rPr>
              <w:t xml:space="preserve"> </w:t>
            </w:r>
            <w:r>
              <w:t>Robbin</w:t>
            </w:r>
          </w:p>
        </w:tc>
        <w:tc>
          <w:tcPr>
            <w:tcW w:w="9842" w:type="dxa"/>
          </w:tcPr>
          <w:p w14:paraId="2E39C7A0" w14:textId="79AC1EBC" w:rsidR="00270EA2" w:rsidRPr="00270EA2" w:rsidRDefault="00DE65FF">
            <w:pPr>
              <w:pStyle w:val="TableParagraph"/>
              <w:rPr>
                <w:bCs/>
                <w:sz w:val="21"/>
                <w:szCs w:val="21"/>
              </w:rPr>
            </w:pPr>
            <w:r w:rsidRPr="00270EA2">
              <w:rPr>
                <w:bCs/>
                <w:sz w:val="21"/>
                <w:szCs w:val="21"/>
              </w:rPr>
              <w:t>Kris mentioned that WHCL, COS, RC, and PC are partnering to do a</w:t>
            </w:r>
            <w:r w:rsidR="00712DE0" w:rsidRPr="00270EA2">
              <w:rPr>
                <w:bCs/>
                <w:sz w:val="21"/>
                <w:szCs w:val="21"/>
              </w:rPr>
              <w:t xml:space="preserve"> summer program called the</w:t>
            </w:r>
            <w:r w:rsidRPr="00270EA2">
              <w:rPr>
                <w:bCs/>
                <w:sz w:val="21"/>
                <w:szCs w:val="21"/>
              </w:rPr>
              <w:t xml:space="preserve"> </w:t>
            </w:r>
            <w:hyperlink r:id="rId22" w:history="1">
              <w:r w:rsidRPr="00270EA2">
                <w:rPr>
                  <w:rStyle w:val="Hyperlink"/>
                  <w:bCs/>
                  <w:sz w:val="21"/>
                  <w:szCs w:val="21"/>
                </w:rPr>
                <w:t>Industrial Careers Jumptsart Academy</w:t>
              </w:r>
            </w:hyperlink>
            <w:r w:rsidRPr="00270EA2">
              <w:rPr>
                <w:bCs/>
                <w:sz w:val="21"/>
                <w:szCs w:val="21"/>
              </w:rPr>
              <w:t xml:space="preserve"> as a pilot program</w:t>
            </w:r>
            <w:r w:rsidR="00712DE0" w:rsidRPr="00270EA2">
              <w:rPr>
                <w:bCs/>
                <w:sz w:val="21"/>
                <w:szCs w:val="21"/>
              </w:rPr>
              <w:t xml:space="preserve">. She stated that the preliminary budget is $190k and that the project would benefit from sub-regional directors (to be hired), and K12 PCs. After the planning has finished, there will be a request to the SC to use </w:t>
            </w:r>
            <w:r w:rsidRPr="00270EA2">
              <w:rPr>
                <w:bCs/>
                <w:sz w:val="21"/>
                <w:szCs w:val="21"/>
              </w:rPr>
              <w:t xml:space="preserve">SWP 6 funds. </w:t>
            </w:r>
            <w:r w:rsidR="00712DE0" w:rsidRPr="00270EA2">
              <w:rPr>
                <w:bCs/>
                <w:sz w:val="21"/>
                <w:szCs w:val="21"/>
              </w:rPr>
              <w:t>Others</w:t>
            </w:r>
            <w:r w:rsidR="00D72087" w:rsidRPr="00270EA2">
              <w:rPr>
                <w:bCs/>
                <w:sz w:val="21"/>
                <w:szCs w:val="21"/>
              </w:rPr>
              <w:t>, 11 deans to be exact,</w:t>
            </w:r>
            <w:r w:rsidR="00712DE0" w:rsidRPr="00270EA2">
              <w:rPr>
                <w:bCs/>
                <w:sz w:val="21"/>
                <w:szCs w:val="21"/>
              </w:rPr>
              <w:t xml:space="preserve"> expressed an interest in joining this project after the pilot has occurred and </w:t>
            </w:r>
            <w:proofErr w:type="gramStart"/>
            <w:r w:rsidR="00712DE0" w:rsidRPr="00270EA2">
              <w:rPr>
                <w:bCs/>
                <w:sz w:val="21"/>
                <w:szCs w:val="21"/>
              </w:rPr>
              <w:t>made the recommendation that</w:t>
            </w:r>
            <w:proofErr w:type="gramEnd"/>
            <w:r w:rsidR="00712DE0" w:rsidRPr="00270EA2">
              <w:rPr>
                <w:bCs/>
                <w:sz w:val="21"/>
                <w:szCs w:val="21"/>
              </w:rPr>
              <w:t xml:space="preserve"> it could be a region-wide project in its next iteration.</w:t>
            </w:r>
          </w:p>
          <w:p w14:paraId="7AF790AE" w14:textId="77777777" w:rsidR="00384995" w:rsidRDefault="00712DE0">
            <w:pPr>
              <w:pStyle w:val="TableParagraph"/>
              <w:rPr>
                <w:bCs/>
                <w:sz w:val="21"/>
                <w:szCs w:val="21"/>
              </w:rPr>
            </w:pPr>
            <w:r w:rsidRPr="00270EA2">
              <w:rPr>
                <w:bCs/>
                <w:sz w:val="21"/>
                <w:szCs w:val="21"/>
              </w:rPr>
              <w:t xml:space="preserve">Another project that Kris mentioned is doing a data mine for paramedics. </w:t>
            </w:r>
          </w:p>
          <w:p w14:paraId="7DFF8437" w14:textId="2FCCD683" w:rsidR="00270EA2" w:rsidRDefault="00270EA2">
            <w:pPr>
              <w:pStyle w:val="TableParagraph"/>
              <w:rPr>
                <w:bCs/>
                <w:sz w:val="21"/>
                <w:szCs w:val="21"/>
              </w:rPr>
            </w:pPr>
            <w:r>
              <w:rPr>
                <w:bCs/>
                <w:sz w:val="21"/>
                <w:szCs w:val="21"/>
              </w:rPr>
              <w:t>Jessica stated that Pedro had the following updates from the CCCAOE:</w:t>
            </w:r>
          </w:p>
          <w:p w14:paraId="7812BD7F" w14:textId="77777777" w:rsidR="00270EA2" w:rsidRDefault="00270EA2">
            <w:pPr>
              <w:pStyle w:val="TableParagraph"/>
              <w:rPr>
                <w:rFonts w:ascii="Times New Roman"/>
                <w:bCs/>
                <w:sz w:val="21"/>
                <w:szCs w:val="21"/>
              </w:rPr>
            </w:pPr>
            <w:r w:rsidRPr="00270EA2">
              <w:rPr>
                <w:rFonts w:ascii="Times New Roman"/>
                <w:bCs/>
                <w:noProof/>
                <w:sz w:val="21"/>
                <w:szCs w:val="21"/>
              </w:rPr>
              <w:drawing>
                <wp:inline distT="0" distB="0" distL="0" distR="0" wp14:anchorId="53DC7C6A" wp14:editId="1E22F41C">
                  <wp:extent cx="5778377" cy="261659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7257" cy="2625139"/>
                          </a:xfrm>
                          <a:prstGeom prst="rect">
                            <a:avLst/>
                          </a:prstGeom>
                        </pic:spPr>
                      </pic:pic>
                    </a:graphicData>
                  </a:graphic>
                </wp:inline>
              </w:drawing>
            </w:r>
          </w:p>
          <w:p w14:paraId="075C3BFC" w14:textId="596E27B8" w:rsidR="006259B6" w:rsidRPr="006259B6" w:rsidRDefault="006259B6">
            <w:pPr>
              <w:pStyle w:val="TableParagraph"/>
              <w:rPr>
                <w:bCs/>
                <w:sz w:val="21"/>
                <w:szCs w:val="21"/>
              </w:rPr>
            </w:pPr>
            <w:r w:rsidRPr="006259B6">
              <w:rPr>
                <w:bCs/>
                <w:sz w:val="21"/>
                <w:szCs w:val="21"/>
              </w:rPr>
              <w:t xml:space="preserve">The </w:t>
            </w:r>
            <w:r>
              <w:rPr>
                <w:bCs/>
                <w:sz w:val="21"/>
                <w:szCs w:val="21"/>
              </w:rPr>
              <w:t xml:space="preserve">last item discussed was the Monterey Retreat. It was decided that a more paired down retreat was needed </w:t>
            </w:r>
            <w:r>
              <w:rPr>
                <w:bCs/>
                <w:sz w:val="21"/>
                <w:szCs w:val="21"/>
              </w:rPr>
              <w:lastRenderedPageBreak/>
              <w:t>and that the focus would be on pivoting and resetting priorities. The following individuals signed up to be part of the Planning Committee: Kris Costa, Stephanie Baltazar, Jessica Grimes, and ___________.</w:t>
            </w:r>
          </w:p>
        </w:tc>
      </w:tr>
      <w:tr w:rsidR="00384995" w14:paraId="120BAC7C" w14:textId="77777777" w:rsidTr="00270EA2">
        <w:trPr>
          <w:trHeight w:val="1161"/>
        </w:trPr>
        <w:tc>
          <w:tcPr>
            <w:tcW w:w="1666" w:type="dxa"/>
            <w:vMerge/>
            <w:tcBorders>
              <w:top w:val="nil"/>
            </w:tcBorders>
          </w:tcPr>
          <w:p w14:paraId="5BE13E8D" w14:textId="77777777" w:rsidR="00384995" w:rsidRDefault="00384995">
            <w:pPr>
              <w:rPr>
                <w:sz w:val="2"/>
                <w:szCs w:val="2"/>
              </w:rPr>
            </w:pPr>
          </w:p>
        </w:tc>
        <w:tc>
          <w:tcPr>
            <w:tcW w:w="3413" w:type="dxa"/>
          </w:tcPr>
          <w:p w14:paraId="0CE0B181" w14:textId="77777777" w:rsidR="00384995" w:rsidRDefault="00384995">
            <w:pPr>
              <w:pStyle w:val="TableParagraph"/>
              <w:spacing w:before="37"/>
              <w:ind w:left="273"/>
              <w:rPr>
                <w:b/>
                <w:bCs/>
              </w:rPr>
            </w:pPr>
            <w:r w:rsidRPr="000F1A07">
              <w:rPr>
                <w:b/>
                <w:bCs/>
              </w:rPr>
              <w:t>UPCOMING</w:t>
            </w:r>
            <w:r w:rsidRPr="000F1A07">
              <w:rPr>
                <w:b/>
                <w:bCs/>
                <w:spacing w:val="-1"/>
              </w:rPr>
              <w:t xml:space="preserve"> </w:t>
            </w:r>
            <w:r w:rsidRPr="000F1A07">
              <w:rPr>
                <w:b/>
                <w:bCs/>
              </w:rPr>
              <w:t>MEETINGS</w:t>
            </w:r>
            <w:r>
              <w:rPr>
                <w:b/>
                <w:bCs/>
              </w:rPr>
              <w:t>:</w:t>
            </w:r>
          </w:p>
          <w:p w14:paraId="6B29948A" w14:textId="2967E17D" w:rsidR="00384995" w:rsidRPr="000F1A07" w:rsidRDefault="00384995">
            <w:pPr>
              <w:pStyle w:val="TableParagraph"/>
              <w:spacing w:before="37"/>
              <w:ind w:left="273"/>
              <w:rPr>
                <w:b/>
                <w:bCs/>
              </w:rPr>
            </w:pPr>
          </w:p>
        </w:tc>
        <w:tc>
          <w:tcPr>
            <w:tcW w:w="9842" w:type="dxa"/>
          </w:tcPr>
          <w:p w14:paraId="5D688EB5" w14:textId="42F4482D" w:rsidR="00384995" w:rsidRPr="006259B6" w:rsidRDefault="006259B6">
            <w:pPr>
              <w:pStyle w:val="TableParagraph"/>
              <w:rPr>
                <w:sz w:val="21"/>
                <w:szCs w:val="21"/>
              </w:rPr>
            </w:pPr>
            <w:r w:rsidRPr="006259B6">
              <w:rPr>
                <w:sz w:val="21"/>
                <w:szCs w:val="21"/>
              </w:rPr>
              <w:t xml:space="preserve">Jessica announced that the next meeting will be at </w:t>
            </w:r>
            <w:hyperlink r:id="rId24" w:history="1">
              <w:r w:rsidRPr="006259B6">
                <w:rPr>
                  <w:rStyle w:val="Hyperlink"/>
                  <w:sz w:val="21"/>
                  <w:szCs w:val="21"/>
                </w:rPr>
                <w:t>CCCAOE</w:t>
              </w:r>
            </w:hyperlink>
            <w:r w:rsidRPr="006259B6">
              <w:rPr>
                <w:sz w:val="21"/>
                <w:szCs w:val="21"/>
              </w:rPr>
              <w:t xml:space="preserve"> on April 5</w:t>
            </w:r>
            <w:r w:rsidRPr="006259B6">
              <w:rPr>
                <w:sz w:val="21"/>
                <w:szCs w:val="21"/>
                <w:vertAlign w:val="superscript"/>
              </w:rPr>
              <w:t>th</w:t>
            </w:r>
            <w:r w:rsidRPr="006259B6">
              <w:rPr>
                <w:sz w:val="21"/>
                <w:szCs w:val="21"/>
              </w:rPr>
              <w:t xml:space="preserve"> </w:t>
            </w:r>
            <w:r>
              <w:rPr>
                <w:sz w:val="21"/>
                <w:szCs w:val="21"/>
              </w:rPr>
              <w:t>(</w:t>
            </w:r>
            <w:r w:rsidRPr="006259B6">
              <w:rPr>
                <w:sz w:val="21"/>
                <w:szCs w:val="21"/>
              </w:rPr>
              <w:t>4:30-8:30 p</w:t>
            </w:r>
            <w:r>
              <w:rPr>
                <w:sz w:val="21"/>
                <w:szCs w:val="21"/>
              </w:rPr>
              <w:t>m). The region meeting will be on April 6</w:t>
            </w:r>
            <w:proofErr w:type="gramStart"/>
            <w:r w:rsidRPr="006259B6">
              <w:rPr>
                <w:sz w:val="21"/>
                <w:szCs w:val="21"/>
                <w:vertAlign w:val="superscript"/>
              </w:rPr>
              <w:t>th</w:t>
            </w:r>
            <w:r>
              <w:rPr>
                <w:sz w:val="21"/>
                <w:szCs w:val="21"/>
              </w:rPr>
              <w:t xml:space="preserve">  (</w:t>
            </w:r>
            <w:proofErr w:type="gramEnd"/>
            <w:r>
              <w:rPr>
                <w:sz w:val="21"/>
                <w:szCs w:val="21"/>
              </w:rPr>
              <w:t>10:00-11:30 pm).</w:t>
            </w:r>
          </w:p>
          <w:p w14:paraId="5203FBA6" w14:textId="45CD7A40" w:rsidR="006259B6" w:rsidRPr="006259B6" w:rsidRDefault="006259B6">
            <w:pPr>
              <w:pStyle w:val="TableParagraph"/>
              <w:rPr>
                <w:sz w:val="21"/>
                <w:szCs w:val="21"/>
              </w:rPr>
            </w:pPr>
            <w:r w:rsidRPr="006259B6">
              <w:rPr>
                <w:sz w:val="21"/>
                <w:szCs w:val="21"/>
              </w:rPr>
              <w:t xml:space="preserve"> Becky stated that Fresno City College will host the next meeting</w:t>
            </w:r>
            <w:r>
              <w:rPr>
                <w:sz w:val="21"/>
                <w:szCs w:val="21"/>
              </w:rPr>
              <w:t xml:space="preserve"> on April 26</w:t>
            </w:r>
            <w:proofErr w:type="gramStart"/>
            <w:r w:rsidRPr="006259B6">
              <w:rPr>
                <w:sz w:val="21"/>
                <w:szCs w:val="21"/>
                <w:vertAlign w:val="superscript"/>
              </w:rPr>
              <w:t>th</w:t>
            </w:r>
            <w:r>
              <w:rPr>
                <w:sz w:val="21"/>
                <w:szCs w:val="21"/>
              </w:rPr>
              <w:t xml:space="preserve">  (</w:t>
            </w:r>
            <w:proofErr w:type="gramEnd"/>
            <w:r>
              <w:rPr>
                <w:sz w:val="21"/>
                <w:szCs w:val="21"/>
              </w:rPr>
              <w:t>8:30 to 2:30 pm)</w:t>
            </w:r>
            <w:r w:rsidRPr="006259B6">
              <w:rPr>
                <w:sz w:val="21"/>
                <w:szCs w:val="21"/>
              </w:rPr>
              <w:t>.</w:t>
            </w:r>
          </w:p>
          <w:p w14:paraId="5488755F" w14:textId="1B4EBBBC" w:rsidR="00384995" w:rsidRPr="006259B6" w:rsidRDefault="006259B6" w:rsidP="006259B6">
            <w:pPr>
              <w:pStyle w:val="TableParagraph"/>
              <w:rPr>
                <w:sz w:val="21"/>
                <w:szCs w:val="21"/>
              </w:rPr>
            </w:pPr>
            <w:r w:rsidRPr="006259B6">
              <w:rPr>
                <w:sz w:val="21"/>
                <w:szCs w:val="21"/>
              </w:rPr>
              <w:t xml:space="preserve"> For more information, please use the following link to find out about </w:t>
            </w:r>
            <w:hyperlink r:id="rId25" w:history="1">
              <w:r w:rsidRPr="006259B6">
                <w:rPr>
                  <w:rStyle w:val="Hyperlink"/>
                  <w:sz w:val="21"/>
                  <w:szCs w:val="21"/>
                </w:rPr>
                <w:t>future meeting dates.</w:t>
              </w:r>
            </w:hyperlink>
          </w:p>
        </w:tc>
      </w:tr>
    </w:tbl>
    <w:p w14:paraId="376279B5" w14:textId="77777777" w:rsidR="00047D1D" w:rsidRDefault="00047D1D">
      <w:pPr>
        <w:pStyle w:val="BodyText"/>
        <w:spacing w:before="11"/>
        <w:rPr>
          <w:rFonts w:ascii="Calibri"/>
          <w:sz w:val="20"/>
          <w:u w:val="none"/>
        </w:rPr>
      </w:pPr>
    </w:p>
    <w:p w14:paraId="67C2B951" w14:textId="15D3C5CE" w:rsidR="00047D1D" w:rsidRPr="00F810B7" w:rsidRDefault="00363BB0" w:rsidP="000F1A07">
      <w:pPr>
        <w:spacing w:before="50"/>
        <w:ind w:left="100"/>
        <w:rPr>
          <w:rFonts w:ascii="Candara" w:hAnsi="Candara"/>
          <w:sz w:val="22"/>
          <w:szCs w:val="22"/>
        </w:rPr>
      </w:pPr>
      <w:r w:rsidRPr="00F810B7">
        <w:rPr>
          <w:rFonts w:ascii="Candara" w:hAnsi="Candara"/>
          <w:b/>
          <w:sz w:val="22"/>
          <w:szCs w:val="22"/>
        </w:rPr>
        <w:t>CRC</w:t>
      </w:r>
      <w:r w:rsidRPr="00F810B7">
        <w:rPr>
          <w:rFonts w:ascii="Candara" w:hAnsi="Candara"/>
          <w:b/>
          <w:spacing w:val="-4"/>
          <w:sz w:val="22"/>
          <w:szCs w:val="22"/>
        </w:rPr>
        <w:t xml:space="preserve"> </w:t>
      </w:r>
      <w:r w:rsidRPr="00F810B7">
        <w:rPr>
          <w:rFonts w:ascii="Candara" w:hAnsi="Candara"/>
          <w:b/>
          <w:sz w:val="22"/>
          <w:szCs w:val="22"/>
        </w:rPr>
        <w:t>AD</w:t>
      </w:r>
      <w:r w:rsidRPr="00F810B7">
        <w:rPr>
          <w:rFonts w:ascii="Candara" w:hAnsi="Candara"/>
          <w:b/>
          <w:spacing w:val="-2"/>
          <w:sz w:val="22"/>
          <w:szCs w:val="22"/>
        </w:rPr>
        <w:t xml:space="preserve"> </w:t>
      </w:r>
      <w:r w:rsidRPr="00F810B7">
        <w:rPr>
          <w:rFonts w:ascii="Candara" w:hAnsi="Candara"/>
          <w:b/>
          <w:sz w:val="22"/>
          <w:szCs w:val="22"/>
        </w:rPr>
        <w:t>HOC</w:t>
      </w:r>
      <w:r w:rsidRPr="00F810B7">
        <w:rPr>
          <w:rFonts w:ascii="Candara" w:hAnsi="Candara"/>
          <w:b/>
          <w:spacing w:val="-3"/>
          <w:sz w:val="22"/>
          <w:szCs w:val="22"/>
        </w:rPr>
        <w:t xml:space="preserve"> </w:t>
      </w:r>
      <w:r w:rsidRPr="00F810B7">
        <w:rPr>
          <w:rFonts w:ascii="Candara" w:hAnsi="Candara"/>
          <w:b/>
          <w:sz w:val="22"/>
          <w:szCs w:val="22"/>
        </w:rPr>
        <w:t>COMMITTEE</w:t>
      </w:r>
      <w:r w:rsidRPr="00F810B7">
        <w:rPr>
          <w:rFonts w:ascii="Candara" w:hAnsi="Candara"/>
          <w:b/>
          <w:spacing w:val="-2"/>
          <w:sz w:val="22"/>
          <w:szCs w:val="22"/>
        </w:rPr>
        <w:t xml:space="preserve"> </w:t>
      </w:r>
      <w:r w:rsidRPr="00F810B7">
        <w:rPr>
          <w:rFonts w:ascii="Candara" w:hAnsi="Candara"/>
          <w:sz w:val="22"/>
          <w:szCs w:val="22"/>
        </w:rPr>
        <w:t>Updates</w:t>
      </w:r>
      <w:r w:rsidRPr="00F810B7">
        <w:rPr>
          <w:rFonts w:ascii="Candara" w:hAnsi="Candara"/>
          <w:spacing w:val="-1"/>
          <w:sz w:val="22"/>
          <w:szCs w:val="22"/>
        </w:rPr>
        <w:t xml:space="preserve"> </w:t>
      </w:r>
      <w:r w:rsidRPr="00F810B7">
        <w:rPr>
          <w:rFonts w:ascii="Candara" w:hAnsi="Candara"/>
          <w:sz w:val="22"/>
          <w:szCs w:val="22"/>
        </w:rPr>
        <w:t>can</w:t>
      </w:r>
      <w:r w:rsidRPr="00F810B7">
        <w:rPr>
          <w:rFonts w:ascii="Candara" w:hAnsi="Candara"/>
          <w:spacing w:val="-1"/>
          <w:sz w:val="22"/>
          <w:szCs w:val="22"/>
        </w:rPr>
        <w:t xml:space="preserve"> </w:t>
      </w:r>
      <w:r w:rsidRPr="00F810B7">
        <w:rPr>
          <w:rFonts w:ascii="Candara" w:hAnsi="Candara"/>
          <w:sz w:val="22"/>
          <w:szCs w:val="22"/>
        </w:rPr>
        <w:t>be</w:t>
      </w:r>
      <w:r w:rsidRPr="00F810B7">
        <w:rPr>
          <w:rFonts w:ascii="Candara" w:hAnsi="Candara"/>
          <w:spacing w:val="-1"/>
          <w:sz w:val="22"/>
          <w:szCs w:val="22"/>
        </w:rPr>
        <w:t xml:space="preserve"> </w:t>
      </w:r>
      <w:r w:rsidRPr="00F810B7">
        <w:rPr>
          <w:rFonts w:ascii="Candara" w:hAnsi="Candara"/>
          <w:sz w:val="22"/>
          <w:szCs w:val="22"/>
        </w:rPr>
        <w:t>found</w:t>
      </w:r>
      <w:r w:rsidRPr="00F810B7">
        <w:rPr>
          <w:rFonts w:ascii="Candara" w:hAnsi="Candara"/>
          <w:spacing w:val="-1"/>
          <w:sz w:val="22"/>
          <w:szCs w:val="22"/>
        </w:rPr>
        <w:t xml:space="preserve"> </w:t>
      </w:r>
      <w:r w:rsidRPr="00F810B7">
        <w:rPr>
          <w:rFonts w:ascii="Candara" w:hAnsi="Candara"/>
          <w:sz w:val="22"/>
          <w:szCs w:val="22"/>
        </w:rPr>
        <w:t>here:</w:t>
      </w:r>
    </w:p>
    <w:p w14:paraId="0F0EDEF2" w14:textId="3B0A62A3" w:rsidR="00047D1D" w:rsidRPr="007526D5" w:rsidRDefault="00E218F4">
      <w:pPr>
        <w:pStyle w:val="ListParagraph"/>
        <w:numPr>
          <w:ilvl w:val="0"/>
          <w:numId w:val="1"/>
        </w:numPr>
        <w:tabs>
          <w:tab w:val="left" w:pos="820"/>
          <w:tab w:val="left" w:pos="821"/>
        </w:tabs>
        <w:rPr>
          <w:u w:val="none"/>
        </w:rPr>
      </w:pPr>
      <w:hyperlink r:id="rId26">
        <w:r w:rsidR="00363BB0">
          <w:rPr>
            <w:color w:val="1154CC"/>
            <w:u w:color="1154CC"/>
          </w:rPr>
          <w:t>Marketing</w:t>
        </w:r>
        <w:r w:rsidR="00363BB0">
          <w:rPr>
            <w:color w:val="1154CC"/>
            <w:spacing w:val="-3"/>
            <w:u w:color="1154CC"/>
          </w:rPr>
          <w:t xml:space="preserve"> </w:t>
        </w:r>
        <w:r w:rsidR="00363BB0">
          <w:rPr>
            <w:color w:val="1154CC"/>
            <w:u w:color="1154CC"/>
          </w:rPr>
          <w:t>Ad Hoc</w:t>
        </w:r>
      </w:hyperlink>
    </w:p>
    <w:p w14:paraId="1876E52D" w14:textId="2C05AB1C" w:rsidR="007526D5" w:rsidRDefault="007526D5" w:rsidP="007526D5">
      <w:pPr>
        <w:tabs>
          <w:tab w:val="left" w:pos="820"/>
          <w:tab w:val="left" w:pos="821"/>
        </w:tabs>
      </w:pPr>
    </w:p>
    <w:p w14:paraId="260ED87C" w14:textId="6FAD6E45" w:rsidR="00047D1D" w:rsidRPr="000F1A07" w:rsidRDefault="00363BB0" w:rsidP="000F1A07">
      <w:pPr>
        <w:pStyle w:val="BodyText"/>
        <w:spacing w:before="40"/>
        <w:ind w:left="4276" w:right="4049" w:firstLine="1867"/>
        <w:rPr>
          <w:u w:val="none"/>
        </w:rPr>
      </w:pPr>
      <w:r>
        <w:rPr>
          <w:u w:val="none"/>
        </w:rPr>
        <w:t>M/S/A Item: Program Status</w:t>
      </w:r>
      <w:r>
        <w:rPr>
          <w:spacing w:val="1"/>
          <w:u w:val="none"/>
        </w:rPr>
        <w:t xml:space="preserve"> </w:t>
      </w:r>
      <w:hyperlink r:id="rId27">
        <w:r>
          <w:rPr>
            <w:color w:val="1154CC"/>
            <w:spacing w:val="-1"/>
            <w:u w:color="1154CC"/>
          </w:rPr>
          <w:t>http://crconsortium.com/program-recommendations-processes/</w:t>
        </w:r>
      </w:hyperlink>
    </w:p>
    <w:p w14:paraId="2293D4E8" w14:textId="77777777" w:rsidR="00047D1D" w:rsidRDefault="00047D1D">
      <w:pPr>
        <w:spacing w:before="2" w:after="1"/>
        <w:rPr>
          <w:b/>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10"/>
        <w:gridCol w:w="2430"/>
        <w:gridCol w:w="1808"/>
        <w:gridCol w:w="2170"/>
        <w:gridCol w:w="1512"/>
        <w:gridCol w:w="1452"/>
      </w:tblGrid>
      <w:tr w:rsidR="00047D1D" w14:paraId="213FC4BC" w14:textId="77777777" w:rsidTr="00A27A95">
        <w:trPr>
          <w:trHeight w:val="586"/>
        </w:trPr>
        <w:tc>
          <w:tcPr>
            <w:tcW w:w="5810" w:type="dxa"/>
            <w:tcBorders>
              <w:bottom w:val="single" w:sz="4" w:space="0" w:color="auto"/>
            </w:tcBorders>
            <w:shd w:val="clear" w:color="auto" w:fill="D9D9D9" w:themeFill="background1" w:themeFillShade="D9"/>
          </w:tcPr>
          <w:p w14:paraId="7DC42657" w14:textId="77777777" w:rsidR="00047D1D" w:rsidRDefault="00047D1D">
            <w:pPr>
              <w:pStyle w:val="TableParagraph"/>
              <w:spacing w:before="10"/>
              <w:rPr>
                <w:b/>
                <w:sz w:val="27"/>
              </w:rPr>
            </w:pPr>
          </w:p>
          <w:p w14:paraId="68FFE55E" w14:textId="3AFB8977" w:rsidR="000F1A07" w:rsidRPr="000F1A07" w:rsidRDefault="00363BB0" w:rsidP="000F1A07">
            <w:pPr>
              <w:pStyle w:val="TableParagraph"/>
              <w:ind w:left="100"/>
              <w:rPr>
                <w:b/>
                <w:sz w:val="24"/>
              </w:rPr>
            </w:pPr>
            <w:r>
              <w:rPr>
                <w:b/>
                <w:sz w:val="24"/>
              </w:rPr>
              <w:t>Program</w:t>
            </w:r>
            <w:r>
              <w:rPr>
                <w:b/>
                <w:spacing w:val="-2"/>
                <w:sz w:val="24"/>
              </w:rPr>
              <w:t xml:space="preserve"> </w:t>
            </w:r>
            <w:r>
              <w:rPr>
                <w:b/>
                <w:sz w:val="24"/>
              </w:rPr>
              <w:t>Name</w:t>
            </w:r>
            <w:r w:rsidR="00216673">
              <w:rPr>
                <w:b/>
                <w:sz w:val="24"/>
              </w:rPr>
              <w:t>s</w:t>
            </w:r>
          </w:p>
        </w:tc>
        <w:tc>
          <w:tcPr>
            <w:tcW w:w="2430" w:type="dxa"/>
            <w:tcBorders>
              <w:bottom w:val="single" w:sz="4" w:space="0" w:color="auto"/>
            </w:tcBorders>
            <w:shd w:val="clear" w:color="auto" w:fill="D9D9D9" w:themeFill="background1" w:themeFillShade="D9"/>
          </w:tcPr>
          <w:p w14:paraId="3C0F3A77" w14:textId="77777777" w:rsidR="00047D1D" w:rsidRDefault="00047D1D">
            <w:pPr>
              <w:pStyle w:val="TableParagraph"/>
              <w:rPr>
                <w:b/>
                <w:sz w:val="24"/>
              </w:rPr>
            </w:pPr>
          </w:p>
          <w:p w14:paraId="2C57DF58" w14:textId="77777777" w:rsidR="00047D1D" w:rsidRDefault="00363BB0" w:rsidP="000F1A07">
            <w:pPr>
              <w:pStyle w:val="TableParagraph"/>
              <w:rPr>
                <w:b/>
                <w:sz w:val="24"/>
              </w:rPr>
            </w:pPr>
            <w:r>
              <w:rPr>
                <w:b/>
                <w:sz w:val="24"/>
              </w:rPr>
              <w:t>College</w:t>
            </w:r>
          </w:p>
        </w:tc>
        <w:tc>
          <w:tcPr>
            <w:tcW w:w="1808" w:type="dxa"/>
            <w:tcBorders>
              <w:bottom w:val="single" w:sz="4" w:space="0" w:color="auto"/>
            </w:tcBorders>
            <w:shd w:val="clear" w:color="auto" w:fill="D9D9D9" w:themeFill="background1" w:themeFillShade="D9"/>
          </w:tcPr>
          <w:p w14:paraId="42200D7B" w14:textId="77777777" w:rsidR="00047D1D" w:rsidRDefault="00047D1D">
            <w:pPr>
              <w:pStyle w:val="TableParagraph"/>
              <w:rPr>
                <w:b/>
                <w:sz w:val="24"/>
              </w:rPr>
            </w:pPr>
          </w:p>
          <w:p w14:paraId="645E276A" w14:textId="77777777" w:rsidR="00047D1D" w:rsidRDefault="00363BB0" w:rsidP="000F1A07">
            <w:pPr>
              <w:pStyle w:val="TableParagraph"/>
              <w:rPr>
                <w:b/>
                <w:sz w:val="24"/>
              </w:rPr>
            </w:pPr>
            <w:r>
              <w:rPr>
                <w:b/>
                <w:sz w:val="24"/>
              </w:rPr>
              <w:t>Submitted</w:t>
            </w:r>
            <w:r>
              <w:rPr>
                <w:b/>
                <w:spacing w:val="-2"/>
                <w:sz w:val="24"/>
              </w:rPr>
              <w:t xml:space="preserve"> </w:t>
            </w:r>
            <w:r>
              <w:rPr>
                <w:b/>
                <w:sz w:val="24"/>
              </w:rPr>
              <w:t>By</w:t>
            </w:r>
          </w:p>
        </w:tc>
        <w:tc>
          <w:tcPr>
            <w:tcW w:w="2170" w:type="dxa"/>
            <w:tcBorders>
              <w:bottom w:val="single" w:sz="4" w:space="0" w:color="auto"/>
            </w:tcBorders>
            <w:shd w:val="clear" w:color="auto" w:fill="D9D9D9" w:themeFill="background1" w:themeFillShade="D9"/>
          </w:tcPr>
          <w:p w14:paraId="0B1B0579" w14:textId="77777777" w:rsidR="00047D1D" w:rsidRDefault="00047D1D">
            <w:pPr>
              <w:pStyle w:val="TableParagraph"/>
              <w:rPr>
                <w:b/>
                <w:sz w:val="24"/>
              </w:rPr>
            </w:pPr>
          </w:p>
          <w:p w14:paraId="6DBA2ECC" w14:textId="77777777" w:rsidR="00047D1D" w:rsidRDefault="00363BB0" w:rsidP="000F1A07">
            <w:pPr>
              <w:pStyle w:val="TableParagraph"/>
              <w:rPr>
                <w:b/>
                <w:sz w:val="24"/>
              </w:rPr>
            </w:pPr>
            <w:r>
              <w:rPr>
                <w:b/>
                <w:sz w:val="24"/>
              </w:rPr>
              <w:t>Submission</w:t>
            </w:r>
            <w:r>
              <w:rPr>
                <w:b/>
                <w:spacing w:val="-2"/>
                <w:sz w:val="24"/>
              </w:rPr>
              <w:t xml:space="preserve"> </w:t>
            </w:r>
            <w:r>
              <w:rPr>
                <w:b/>
                <w:sz w:val="24"/>
              </w:rPr>
              <w:t>Date</w:t>
            </w:r>
          </w:p>
        </w:tc>
        <w:tc>
          <w:tcPr>
            <w:tcW w:w="1512" w:type="dxa"/>
            <w:tcBorders>
              <w:bottom w:val="single" w:sz="4" w:space="0" w:color="auto"/>
            </w:tcBorders>
            <w:shd w:val="clear" w:color="auto" w:fill="D9D9D9" w:themeFill="background1" w:themeFillShade="D9"/>
          </w:tcPr>
          <w:p w14:paraId="1AA239DA" w14:textId="77777777" w:rsidR="00047D1D" w:rsidRDefault="00047D1D" w:rsidP="00141C5D">
            <w:pPr>
              <w:pStyle w:val="TableParagraph"/>
              <w:rPr>
                <w:b/>
                <w:sz w:val="24"/>
              </w:rPr>
            </w:pPr>
          </w:p>
          <w:p w14:paraId="6F424E87" w14:textId="77777777" w:rsidR="00047D1D" w:rsidRDefault="00363BB0" w:rsidP="000F1A07">
            <w:pPr>
              <w:pStyle w:val="TableParagraph"/>
              <w:rPr>
                <w:b/>
                <w:sz w:val="24"/>
              </w:rPr>
            </w:pPr>
            <w:r>
              <w:rPr>
                <w:b/>
                <w:sz w:val="24"/>
              </w:rPr>
              <w:t>Status</w:t>
            </w:r>
          </w:p>
        </w:tc>
        <w:tc>
          <w:tcPr>
            <w:tcW w:w="1452" w:type="dxa"/>
            <w:tcBorders>
              <w:bottom w:val="single" w:sz="4" w:space="0" w:color="auto"/>
            </w:tcBorders>
            <w:shd w:val="clear" w:color="auto" w:fill="D9D9D9" w:themeFill="background1" w:themeFillShade="D9"/>
          </w:tcPr>
          <w:p w14:paraId="40F2E28B" w14:textId="77777777" w:rsidR="000F1A07" w:rsidRDefault="000F1A07" w:rsidP="000F1A07">
            <w:pPr>
              <w:pStyle w:val="TableParagraph"/>
              <w:ind w:right="304"/>
              <w:rPr>
                <w:b/>
                <w:sz w:val="27"/>
              </w:rPr>
            </w:pPr>
          </w:p>
          <w:p w14:paraId="633FCA46" w14:textId="13D3D72F" w:rsidR="00047D1D" w:rsidRDefault="00363BB0" w:rsidP="000F1A07">
            <w:pPr>
              <w:pStyle w:val="TableParagraph"/>
              <w:ind w:right="304"/>
              <w:rPr>
                <w:b/>
                <w:sz w:val="24"/>
              </w:rPr>
            </w:pPr>
            <w:r>
              <w:rPr>
                <w:b/>
                <w:sz w:val="24"/>
              </w:rPr>
              <w:t>Vote</w:t>
            </w:r>
            <w:r>
              <w:rPr>
                <w:b/>
                <w:spacing w:val="1"/>
                <w:sz w:val="24"/>
              </w:rPr>
              <w:t xml:space="preserve"> </w:t>
            </w:r>
            <w:r>
              <w:rPr>
                <w:b/>
                <w:sz w:val="24"/>
              </w:rPr>
              <w:t>Counts</w:t>
            </w:r>
          </w:p>
        </w:tc>
      </w:tr>
      <w:tr w:rsidR="00E07AE5" w:rsidRPr="00F82B84" w14:paraId="2EF04FF0" w14:textId="77777777" w:rsidTr="00141C5D">
        <w:trPr>
          <w:trHeight w:val="469"/>
        </w:trPr>
        <w:tc>
          <w:tcPr>
            <w:tcW w:w="5810" w:type="dxa"/>
            <w:tcBorders>
              <w:top w:val="single" w:sz="4" w:space="0" w:color="auto"/>
              <w:left w:val="single" w:sz="4" w:space="0" w:color="auto"/>
              <w:bottom w:val="single" w:sz="4" w:space="0" w:color="auto"/>
              <w:right w:val="single" w:sz="4" w:space="0" w:color="auto"/>
            </w:tcBorders>
          </w:tcPr>
          <w:p w14:paraId="78353E51" w14:textId="75204D79" w:rsidR="00E07AE5" w:rsidRPr="00F82B84" w:rsidRDefault="00E07AE5" w:rsidP="00BE1507">
            <w:pPr>
              <w:pStyle w:val="TableParagraph"/>
              <w:contextualSpacing/>
              <w:jc w:val="center"/>
            </w:pPr>
            <w:r w:rsidRPr="00F82B84">
              <w:t>Personal</w:t>
            </w:r>
            <w:r w:rsidRPr="00F82B84">
              <w:rPr>
                <w:spacing w:val="-4"/>
              </w:rPr>
              <w:t xml:space="preserve"> </w:t>
            </w:r>
            <w:r w:rsidRPr="00F82B84">
              <w:t>Training</w:t>
            </w:r>
            <w:r w:rsidRPr="00F82B84">
              <w:rPr>
                <w:spacing w:val="-5"/>
              </w:rPr>
              <w:t xml:space="preserve"> </w:t>
            </w:r>
            <w:r w:rsidRPr="00F82B84">
              <w:t>Certificate COA</w:t>
            </w:r>
          </w:p>
        </w:tc>
        <w:tc>
          <w:tcPr>
            <w:tcW w:w="2430" w:type="dxa"/>
            <w:tcBorders>
              <w:top w:val="single" w:sz="4" w:space="0" w:color="auto"/>
              <w:left w:val="single" w:sz="4" w:space="0" w:color="auto"/>
              <w:bottom w:val="single" w:sz="4" w:space="0" w:color="auto"/>
              <w:right w:val="single" w:sz="4" w:space="0" w:color="auto"/>
            </w:tcBorders>
          </w:tcPr>
          <w:p w14:paraId="2DA4B0F9" w14:textId="77777777" w:rsidR="00E07AE5" w:rsidRPr="00F82B84" w:rsidRDefault="00E07AE5" w:rsidP="00BE1507">
            <w:pPr>
              <w:pStyle w:val="TableParagraph"/>
              <w:contextualSpacing/>
              <w:jc w:val="center"/>
              <w:rPr>
                <w:b/>
              </w:rPr>
            </w:pPr>
          </w:p>
          <w:p w14:paraId="22260A90" w14:textId="77777777" w:rsidR="00E07AE5" w:rsidRPr="00F82B84" w:rsidRDefault="00E07AE5" w:rsidP="00BE1507">
            <w:pPr>
              <w:pStyle w:val="TableParagraph"/>
              <w:contextualSpacing/>
              <w:jc w:val="center"/>
            </w:pPr>
            <w:r w:rsidRPr="00F82B84">
              <w:t>Porterville</w:t>
            </w:r>
            <w:r w:rsidRPr="00F82B84">
              <w:rPr>
                <w:spacing w:val="-5"/>
              </w:rPr>
              <w:t xml:space="preserve"> </w:t>
            </w:r>
            <w:r w:rsidRPr="00F82B84">
              <w:t>College</w:t>
            </w:r>
          </w:p>
        </w:tc>
        <w:tc>
          <w:tcPr>
            <w:tcW w:w="1808" w:type="dxa"/>
            <w:tcBorders>
              <w:top w:val="single" w:sz="4" w:space="0" w:color="auto"/>
              <w:left w:val="single" w:sz="4" w:space="0" w:color="auto"/>
              <w:bottom w:val="single" w:sz="4" w:space="0" w:color="auto"/>
              <w:right w:val="single" w:sz="4" w:space="0" w:color="auto"/>
            </w:tcBorders>
          </w:tcPr>
          <w:p w14:paraId="28700271" w14:textId="77777777" w:rsidR="00E07AE5" w:rsidRPr="00F82B84" w:rsidRDefault="00E07AE5" w:rsidP="00BE1507">
            <w:pPr>
              <w:pStyle w:val="TableParagraph"/>
              <w:contextualSpacing/>
              <w:jc w:val="center"/>
              <w:rPr>
                <w:b/>
              </w:rPr>
            </w:pPr>
          </w:p>
          <w:p w14:paraId="6C1A7181" w14:textId="77777777" w:rsidR="00E07AE5" w:rsidRPr="00F82B84" w:rsidRDefault="00E07AE5" w:rsidP="00BE1507">
            <w:pPr>
              <w:pStyle w:val="TableParagraph"/>
              <w:contextualSpacing/>
              <w:jc w:val="center"/>
            </w:pPr>
            <w:r w:rsidRPr="00F82B84">
              <w:t>Joseph</w:t>
            </w:r>
            <w:r w:rsidRPr="00F82B84">
              <w:rPr>
                <w:spacing w:val="-3"/>
              </w:rPr>
              <w:t xml:space="preserve"> </w:t>
            </w:r>
            <w:r w:rsidRPr="00F82B84">
              <w:t>Cascio</w:t>
            </w:r>
          </w:p>
        </w:tc>
        <w:tc>
          <w:tcPr>
            <w:tcW w:w="2170" w:type="dxa"/>
            <w:tcBorders>
              <w:top w:val="single" w:sz="4" w:space="0" w:color="auto"/>
              <w:left w:val="single" w:sz="4" w:space="0" w:color="auto"/>
              <w:bottom w:val="single" w:sz="4" w:space="0" w:color="auto"/>
              <w:right w:val="single" w:sz="4" w:space="0" w:color="auto"/>
            </w:tcBorders>
          </w:tcPr>
          <w:p w14:paraId="4D815481" w14:textId="77777777" w:rsidR="00E07AE5" w:rsidRPr="00F82B84" w:rsidRDefault="00E07AE5" w:rsidP="00BE1507">
            <w:pPr>
              <w:pStyle w:val="TableParagraph"/>
              <w:contextualSpacing/>
              <w:jc w:val="center"/>
              <w:rPr>
                <w:b/>
              </w:rPr>
            </w:pPr>
          </w:p>
          <w:p w14:paraId="7593AF67" w14:textId="77777777" w:rsidR="00E07AE5" w:rsidRPr="00F82B84" w:rsidRDefault="00E07AE5" w:rsidP="00BE1507">
            <w:pPr>
              <w:pStyle w:val="TableParagraph"/>
              <w:contextualSpacing/>
              <w:jc w:val="center"/>
            </w:pPr>
            <w:r w:rsidRPr="00F82B84">
              <w:t>12/14/2021</w:t>
            </w:r>
          </w:p>
        </w:tc>
        <w:tc>
          <w:tcPr>
            <w:tcW w:w="1512" w:type="dxa"/>
            <w:tcBorders>
              <w:top w:val="single" w:sz="4" w:space="0" w:color="auto"/>
              <w:left w:val="single" w:sz="4" w:space="0" w:color="auto"/>
              <w:right w:val="single" w:sz="4" w:space="0" w:color="auto"/>
            </w:tcBorders>
          </w:tcPr>
          <w:p w14:paraId="6D745F0C" w14:textId="77777777" w:rsidR="00E07AE5" w:rsidRPr="003D23AD" w:rsidRDefault="00E07AE5" w:rsidP="00141C5D">
            <w:pPr>
              <w:pStyle w:val="TableParagraph"/>
              <w:contextualSpacing/>
            </w:pPr>
          </w:p>
        </w:tc>
        <w:tc>
          <w:tcPr>
            <w:tcW w:w="1452" w:type="dxa"/>
            <w:tcBorders>
              <w:top w:val="single" w:sz="4" w:space="0" w:color="auto"/>
              <w:left w:val="single" w:sz="4" w:space="0" w:color="auto"/>
              <w:right w:val="single" w:sz="4" w:space="0" w:color="auto"/>
            </w:tcBorders>
          </w:tcPr>
          <w:p w14:paraId="15EC8D2A" w14:textId="021F9D44" w:rsidR="00E07AE5" w:rsidRPr="003D23AD" w:rsidRDefault="00F754C5" w:rsidP="00141C5D">
            <w:pPr>
              <w:pStyle w:val="TableParagraph"/>
              <w:contextualSpacing/>
              <w:rPr>
                <w:color w:val="000000" w:themeColor="text1"/>
              </w:rPr>
            </w:pPr>
            <w:r>
              <w:rPr>
                <w:color w:val="000000" w:themeColor="text1"/>
              </w:rPr>
              <w:t>10</w:t>
            </w:r>
          </w:p>
        </w:tc>
      </w:tr>
      <w:tr w:rsidR="00E07AE5" w:rsidRPr="00F82B84" w14:paraId="681FF434" w14:textId="77777777" w:rsidTr="00141C5D">
        <w:trPr>
          <w:trHeight w:val="307"/>
        </w:trPr>
        <w:tc>
          <w:tcPr>
            <w:tcW w:w="5810" w:type="dxa"/>
            <w:tcBorders>
              <w:top w:val="single" w:sz="4" w:space="0" w:color="auto"/>
              <w:left w:val="single" w:sz="4" w:space="0" w:color="auto"/>
              <w:bottom w:val="single" w:sz="4" w:space="0" w:color="auto"/>
              <w:right w:val="single" w:sz="4" w:space="0" w:color="auto"/>
            </w:tcBorders>
          </w:tcPr>
          <w:p w14:paraId="6DB1B62A" w14:textId="563529AB" w:rsidR="00E07AE5" w:rsidRPr="00F82B84" w:rsidRDefault="00E07AE5" w:rsidP="00BE1507">
            <w:pPr>
              <w:pStyle w:val="TableParagraph"/>
              <w:contextualSpacing/>
              <w:jc w:val="center"/>
            </w:pPr>
            <w:r w:rsidRPr="00F82B84">
              <w:t>Foodservice Management AS and Foodservice</w:t>
            </w:r>
            <w:r w:rsidRPr="00F82B84">
              <w:rPr>
                <w:spacing w:val="-45"/>
              </w:rPr>
              <w:t xml:space="preserve"> </w:t>
            </w:r>
            <w:r w:rsidRPr="00F82B84">
              <w:t>Management</w:t>
            </w:r>
            <w:r w:rsidRPr="00F82B84">
              <w:rPr>
                <w:spacing w:val="-4"/>
              </w:rPr>
              <w:t xml:space="preserve"> </w:t>
            </w:r>
            <w:r w:rsidRPr="00F82B84">
              <w:t>COA</w:t>
            </w:r>
          </w:p>
        </w:tc>
        <w:tc>
          <w:tcPr>
            <w:tcW w:w="2430" w:type="dxa"/>
            <w:tcBorders>
              <w:top w:val="single" w:sz="4" w:space="0" w:color="auto"/>
              <w:left w:val="single" w:sz="4" w:space="0" w:color="auto"/>
              <w:bottom w:val="single" w:sz="4" w:space="0" w:color="auto"/>
              <w:right w:val="single" w:sz="4" w:space="0" w:color="auto"/>
            </w:tcBorders>
          </w:tcPr>
          <w:p w14:paraId="55A663C4" w14:textId="77777777" w:rsidR="00E07AE5" w:rsidRPr="00F82B84" w:rsidRDefault="00E07AE5" w:rsidP="00BE1507">
            <w:pPr>
              <w:pStyle w:val="TableParagraph"/>
              <w:contextualSpacing/>
              <w:jc w:val="center"/>
              <w:rPr>
                <w:b/>
              </w:rPr>
            </w:pPr>
          </w:p>
          <w:p w14:paraId="317EE8B4" w14:textId="77777777" w:rsidR="00E07AE5" w:rsidRPr="00F82B84" w:rsidRDefault="00E07AE5" w:rsidP="00BE1507">
            <w:pPr>
              <w:pStyle w:val="TableParagraph"/>
              <w:contextualSpacing/>
              <w:jc w:val="center"/>
            </w:pPr>
            <w:r w:rsidRPr="00F82B84">
              <w:t>Columbia</w:t>
            </w:r>
            <w:r w:rsidRPr="00F82B84">
              <w:rPr>
                <w:spacing w:val="-2"/>
              </w:rPr>
              <w:t xml:space="preserve"> </w:t>
            </w:r>
            <w:r w:rsidRPr="00F82B84">
              <w:t>College</w:t>
            </w:r>
          </w:p>
        </w:tc>
        <w:tc>
          <w:tcPr>
            <w:tcW w:w="1808" w:type="dxa"/>
            <w:tcBorders>
              <w:top w:val="single" w:sz="4" w:space="0" w:color="auto"/>
              <w:left w:val="single" w:sz="4" w:space="0" w:color="auto"/>
              <w:bottom w:val="single" w:sz="4" w:space="0" w:color="auto"/>
              <w:right w:val="single" w:sz="4" w:space="0" w:color="auto"/>
            </w:tcBorders>
          </w:tcPr>
          <w:p w14:paraId="6CB21588" w14:textId="77777777" w:rsidR="00E07AE5" w:rsidRPr="00F82B84" w:rsidRDefault="00E07AE5" w:rsidP="00BE1507">
            <w:pPr>
              <w:pStyle w:val="TableParagraph"/>
              <w:contextualSpacing/>
              <w:jc w:val="center"/>
              <w:rPr>
                <w:b/>
              </w:rPr>
            </w:pPr>
          </w:p>
          <w:p w14:paraId="66E40DA8" w14:textId="77777777" w:rsidR="00E07AE5" w:rsidRPr="00F82B84" w:rsidRDefault="00E07AE5" w:rsidP="00BE1507">
            <w:pPr>
              <w:pStyle w:val="TableParagraph"/>
              <w:contextualSpacing/>
              <w:jc w:val="center"/>
            </w:pPr>
            <w:r w:rsidRPr="00F82B84">
              <w:t>Elissa</w:t>
            </w:r>
            <w:r w:rsidRPr="00F82B84">
              <w:rPr>
                <w:spacing w:val="-4"/>
              </w:rPr>
              <w:t xml:space="preserve"> </w:t>
            </w:r>
            <w:r w:rsidRPr="00F82B84">
              <w:t>Creighton</w:t>
            </w:r>
          </w:p>
        </w:tc>
        <w:tc>
          <w:tcPr>
            <w:tcW w:w="2170" w:type="dxa"/>
            <w:tcBorders>
              <w:top w:val="single" w:sz="4" w:space="0" w:color="auto"/>
              <w:left w:val="single" w:sz="4" w:space="0" w:color="auto"/>
              <w:bottom w:val="single" w:sz="4" w:space="0" w:color="auto"/>
              <w:right w:val="single" w:sz="4" w:space="0" w:color="auto"/>
            </w:tcBorders>
          </w:tcPr>
          <w:p w14:paraId="55ECCC15" w14:textId="77777777" w:rsidR="00E07AE5" w:rsidRPr="00F82B84" w:rsidRDefault="00E07AE5" w:rsidP="00BE1507">
            <w:pPr>
              <w:pStyle w:val="TableParagraph"/>
              <w:contextualSpacing/>
              <w:jc w:val="center"/>
              <w:rPr>
                <w:b/>
              </w:rPr>
            </w:pPr>
          </w:p>
          <w:p w14:paraId="4F954224" w14:textId="77777777" w:rsidR="00E07AE5" w:rsidRPr="00F82B84" w:rsidRDefault="00E07AE5" w:rsidP="00BE1507">
            <w:pPr>
              <w:pStyle w:val="TableParagraph"/>
              <w:contextualSpacing/>
              <w:jc w:val="center"/>
            </w:pPr>
            <w:r w:rsidRPr="00F82B84">
              <w:t>12/10/2021</w:t>
            </w:r>
          </w:p>
        </w:tc>
        <w:tc>
          <w:tcPr>
            <w:tcW w:w="1512" w:type="dxa"/>
            <w:tcBorders>
              <w:left w:val="single" w:sz="4" w:space="0" w:color="auto"/>
              <w:bottom w:val="single" w:sz="4" w:space="0" w:color="auto"/>
              <w:right w:val="single" w:sz="4" w:space="0" w:color="auto"/>
            </w:tcBorders>
          </w:tcPr>
          <w:p w14:paraId="4E638B82" w14:textId="77777777" w:rsidR="00E07AE5" w:rsidRPr="007526D5" w:rsidRDefault="00E07AE5" w:rsidP="00141C5D">
            <w:pPr>
              <w:contextualSpacing/>
              <w:rPr>
                <w:rFonts w:ascii="Candara" w:hAnsi="Candara"/>
              </w:rPr>
            </w:pPr>
          </w:p>
        </w:tc>
        <w:tc>
          <w:tcPr>
            <w:tcW w:w="1452" w:type="dxa"/>
            <w:tcBorders>
              <w:left w:val="single" w:sz="4" w:space="0" w:color="auto"/>
              <w:bottom w:val="single" w:sz="4" w:space="0" w:color="auto"/>
              <w:right w:val="single" w:sz="4" w:space="0" w:color="auto"/>
            </w:tcBorders>
          </w:tcPr>
          <w:p w14:paraId="1398CDE8" w14:textId="372D8948" w:rsidR="00E07AE5" w:rsidRPr="007526D5" w:rsidRDefault="00F754C5" w:rsidP="00141C5D">
            <w:pPr>
              <w:contextualSpacing/>
              <w:rPr>
                <w:rFonts w:ascii="Candara" w:hAnsi="Candara"/>
                <w:color w:val="000000" w:themeColor="text1"/>
              </w:rPr>
            </w:pPr>
            <w:r>
              <w:rPr>
                <w:rFonts w:ascii="Candara" w:hAnsi="Candara"/>
                <w:color w:val="000000" w:themeColor="text1"/>
              </w:rPr>
              <w:t>10</w:t>
            </w:r>
          </w:p>
        </w:tc>
      </w:tr>
      <w:tr w:rsidR="00216673" w:rsidRPr="00F82B84" w14:paraId="24EFB42B" w14:textId="77777777" w:rsidTr="00141C5D">
        <w:trPr>
          <w:trHeight w:val="489"/>
        </w:trPr>
        <w:tc>
          <w:tcPr>
            <w:tcW w:w="5810" w:type="dxa"/>
            <w:tcBorders>
              <w:top w:val="single" w:sz="4" w:space="0" w:color="auto"/>
              <w:left w:val="single" w:sz="4" w:space="0" w:color="auto"/>
              <w:bottom w:val="single" w:sz="4" w:space="0" w:color="auto"/>
              <w:right w:val="single" w:sz="4" w:space="0" w:color="auto"/>
            </w:tcBorders>
          </w:tcPr>
          <w:p w14:paraId="61BBA11C" w14:textId="3B1C1ABD" w:rsidR="00216673" w:rsidRPr="00F82B84" w:rsidRDefault="00450856" w:rsidP="00BE1507">
            <w:pPr>
              <w:pStyle w:val="TableParagraph"/>
              <w:contextualSpacing/>
              <w:jc w:val="center"/>
              <w:rPr>
                <w:bCs/>
              </w:rPr>
            </w:pPr>
            <w:r w:rsidRPr="00F82B84">
              <w:rPr>
                <w:bCs/>
              </w:rPr>
              <w:t>Industrial Electronics</w:t>
            </w:r>
            <w:r w:rsidR="008B1A8E" w:rsidRPr="00F82B84">
              <w:rPr>
                <w:bCs/>
              </w:rPr>
              <w:t xml:space="preserve"> AS</w:t>
            </w:r>
          </w:p>
        </w:tc>
        <w:tc>
          <w:tcPr>
            <w:tcW w:w="2430" w:type="dxa"/>
            <w:tcBorders>
              <w:top w:val="single" w:sz="4" w:space="0" w:color="auto"/>
              <w:left w:val="single" w:sz="4" w:space="0" w:color="auto"/>
              <w:bottom w:val="single" w:sz="4" w:space="0" w:color="auto"/>
              <w:right w:val="single" w:sz="4" w:space="0" w:color="auto"/>
            </w:tcBorders>
          </w:tcPr>
          <w:p w14:paraId="7620A4BB" w14:textId="2651A5A6" w:rsidR="00216673" w:rsidRPr="00F82B84" w:rsidRDefault="00E106F9" w:rsidP="00BE1507">
            <w:pPr>
              <w:pStyle w:val="TableParagraph"/>
              <w:contextualSpacing/>
              <w:jc w:val="center"/>
              <w:rPr>
                <w:bCs/>
              </w:rPr>
            </w:pPr>
            <w:r w:rsidRPr="00F82B84">
              <w:rPr>
                <w:bCs/>
              </w:rPr>
              <w:t>Taft College</w:t>
            </w:r>
          </w:p>
        </w:tc>
        <w:tc>
          <w:tcPr>
            <w:tcW w:w="1808" w:type="dxa"/>
            <w:tcBorders>
              <w:top w:val="single" w:sz="4" w:space="0" w:color="auto"/>
              <w:left w:val="single" w:sz="4" w:space="0" w:color="auto"/>
              <w:bottom w:val="single" w:sz="4" w:space="0" w:color="auto"/>
              <w:right w:val="single" w:sz="4" w:space="0" w:color="auto"/>
            </w:tcBorders>
          </w:tcPr>
          <w:p w14:paraId="5D5C99E9" w14:textId="254CA022" w:rsidR="00216673" w:rsidRPr="00F82B84" w:rsidRDefault="00B23746" w:rsidP="00BE1507">
            <w:pPr>
              <w:pStyle w:val="TableParagraph"/>
              <w:contextualSpacing/>
              <w:jc w:val="center"/>
              <w:rPr>
                <w:bCs/>
              </w:rPr>
            </w:pPr>
            <w:r w:rsidRPr="00F82B84">
              <w:rPr>
                <w:bCs/>
              </w:rPr>
              <w:t>Norberto Lopez</w:t>
            </w:r>
          </w:p>
        </w:tc>
        <w:tc>
          <w:tcPr>
            <w:tcW w:w="2170" w:type="dxa"/>
            <w:tcBorders>
              <w:top w:val="single" w:sz="4" w:space="0" w:color="auto"/>
              <w:left w:val="single" w:sz="4" w:space="0" w:color="auto"/>
              <w:bottom w:val="single" w:sz="4" w:space="0" w:color="auto"/>
              <w:right w:val="single" w:sz="4" w:space="0" w:color="auto"/>
            </w:tcBorders>
          </w:tcPr>
          <w:p w14:paraId="448962C6" w14:textId="07A7EF21" w:rsidR="00216673" w:rsidRPr="00F82B84" w:rsidRDefault="00220387" w:rsidP="00BE1507">
            <w:pPr>
              <w:pStyle w:val="TableParagraph"/>
              <w:contextualSpacing/>
              <w:jc w:val="center"/>
              <w:rPr>
                <w:bCs/>
              </w:rPr>
            </w:pPr>
            <w:r w:rsidRPr="00F82B84">
              <w:rPr>
                <w:bCs/>
              </w:rPr>
              <w:t>0</w:t>
            </w:r>
            <w:r w:rsidR="00E106F9" w:rsidRPr="00F82B84">
              <w:rPr>
                <w:bCs/>
              </w:rPr>
              <w:t>1/08/2022</w:t>
            </w:r>
          </w:p>
        </w:tc>
        <w:tc>
          <w:tcPr>
            <w:tcW w:w="1512" w:type="dxa"/>
            <w:tcBorders>
              <w:top w:val="single" w:sz="4" w:space="0" w:color="auto"/>
              <w:left w:val="single" w:sz="4" w:space="0" w:color="auto"/>
              <w:bottom w:val="single" w:sz="4" w:space="0" w:color="auto"/>
              <w:right w:val="single" w:sz="4" w:space="0" w:color="auto"/>
            </w:tcBorders>
          </w:tcPr>
          <w:p w14:paraId="659F2BAE" w14:textId="77777777" w:rsidR="00216673" w:rsidRPr="007526D5" w:rsidRDefault="00216673" w:rsidP="00141C5D">
            <w:pPr>
              <w:contextualSpacing/>
              <w:rPr>
                <w:rFonts w:ascii="Candara" w:hAnsi="Candara"/>
                <w:bCs/>
              </w:rPr>
            </w:pPr>
          </w:p>
        </w:tc>
        <w:tc>
          <w:tcPr>
            <w:tcW w:w="1452" w:type="dxa"/>
            <w:tcBorders>
              <w:top w:val="single" w:sz="4" w:space="0" w:color="auto"/>
              <w:left w:val="single" w:sz="4" w:space="0" w:color="auto"/>
              <w:bottom w:val="single" w:sz="4" w:space="0" w:color="auto"/>
              <w:right w:val="single" w:sz="4" w:space="0" w:color="auto"/>
            </w:tcBorders>
          </w:tcPr>
          <w:p w14:paraId="265BA5AD" w14:textId="11D5DE42" w:rsidR="00216673" w:rsidRPr="007526D5" w:rsidRDefault="00F754C5" w:rsidP="00141C5D">
            <w:pPr>
              <w:contextualSpacing/>
              <w:rPr>
                <w:rFonts w:ascii="Candara" w:hAnsi="Candara"/>
                <w:bCs/>
                <w:color w:val="000000" w:themeColor="text1"/>
              </w:rPr>
            </w:pPr>
            <w:r>
              <w:rPr>
                <w:rFonts w:ascii="Candara" w:hAnsi="Candara"/>
                <w:bCs/>
                <w:color w:val="000000" w:themeColor="text1"/>
              </w:rPr>
              <w:t>9</w:t>
            </w:r>
          </w:p>
        </w:tc>
      </w:tr>
      <w:tr w:rsidR="00216673" w:rsidRPr="00F82B84" w14:paraId="4C726C5C" w14:textId="77777777" w:rsidTr="00141C5D">
        <w:trPr>
          <w:trHeight w:val="316"/>
        </w:trPr>
        <w:tc>
          <w:tcPr>
            <w:tcW w:w="5810" w:type="dxa"/>
            <w:tcBorders>
              <w:top w:val="single" w:sz="4" w:space="0" w:color="auto"/>
              <w:left w:val="single" w:sz="4" w:space="0" w:color="auto"/>
              <w:bottom w:val="single" w:sz="4" w:space="0" w:color="auto"/>
              <w:right w:val="single" w:sz="4" w:space="0" w:color="auto"/>
            </w:tcBorders>
          </w:tcPr>
          <w:p w14:paraId="39B9F7EF" w14:textId="16D7E215" w:rsidR="008D2156" w:rsidRPr="00F82B84" w:rsidRDefault="00B23746" w:rsidP="00BE1507">
            <w:pPr>
              <w:pStyle w:val="TableParagraph"/>
              <w:contextualSpacing/>
              <w:jc w:val="center"/>
              <w:rPr>
                <w:bCs/>
              </w:rPr>
            </w:pPr>
            <w:r w:rsidRPr="00F82B84">
              <w:rPr>
                <w:bCs/>
              </w:rPr>
              <w:t>Social Work and Human Services</w:t>
            </w:r>
            <w:r w:rsidR="00F378BC" w:rsidRPr="00F82B84">
              <w:rPr>
                <w:bCs/>
              </w:rPr>
              <w:t xml:space="preserve"> COA</w:t>
            </w:r>
          </w:p>
          <w:p w14:paraId="23A0153F" w14:textId="702AEC59" w:rsidR="008D2156" w:rsidRPr="00F82B84" w:rsidRDefault="008D2156" w:rsidP="00BE1507">
            <w:pPr>
              <w:contextualSpacing/>
              <w:jc w:val="center"/>
            </w:pPr>
          </w:p>
        </w:tc>
        <w:tc>
          <w:tcPr>
            <w:tcW w:w="2430" w:type="dxa"/>
            <w:tcBorders>
              <w:top w:val="single" w:sz="4" w:space="0" w:color="auto"/>
              <w:left w:val="single" w:sz="4" w:space="0" w:color="auto"/>
              <w:bottom w:val="single" w:sz="4" w:space="0" w:color="auto"/>
              <w:right w:val="single" w:sz="4" w:space="0" w:color="auto"/>
            </w:tcBorders>
          </w:tcPr>
          <w:p w14:paraId="4F5BC85C" w14:textId="5D0E6D84" w:rsidR="00216673" w:rsidRPr="00F82B84" w:rsidRDefault="00B23746" w:rsidP="00BE1507">
            <w:pPr>
              <w:pStyle w:val="TableParagraph"/>
              <w:contextualSpacing/>
              <w:jc w:val="center"/>
              <w:rPr>
                <w:bCs/>
              </w:rPr>
            </w:pPr>
            <w:r w:rsidRPr="00F82B84">
              <w:rPr>
                <w:bCs/>
              </w:rPr>
              <w:t>Columbia College</w:t>
            </w:r>
          </w:p>
        </w:tc>
        <w:tc>
          <w:tcPr>
            <w:tcW w:w="1808" w:type="dxa"/>
            <w:tcBorders>
              <w:top w:val="single" w:sz="4" w:space="0" w:color="auto"/>
              <w:left w:val="single" w:sz="4" w:space="0" w:color="auto"/>
              <w:bottom w:val="single" w:sz="4" w:space="0" w:color="auto"/>
              <w:right w:val="single" w:sz="4" w:space="0" w:color="auto"/>
            </w:tcBorders>
          </w:tcPr>
          <w:p w14:paraId="0F224D4A" w14:textId="25B17C53" w:rsidR="00216673" w:rsidRPr="00F82B84" w:rsidRDefault="00B23746" w:rsidP="00BE1507">
            <w:pPr>
              <w:pStyle w:val="TableParagraph"/>
              <w:contextualSpacing/>
              <w:jc w:val="center"/>
              <w:rPr>
                <w:bCs/>
              </w:rPr>
            </w:pPr>
            <w:r w:rsidRPr="00F82B84">
              <w:rPr>
                <w:bCs/>
              </w:rPr>
              <w:t>Elissa</w:t>
            </w:r>
            <w:r w:rsidRPr="00F82B84">
              <w:rPr>
                <w:bCs/>
                <w:spacing w:val="-4"/>
              </w:rPr>
              <w:t xml:space="preserve"> </w:t>
            </w:r>
            <w:r w:rsidRPr="00F82B84">
              <w:rPr>
                <w:bCs/>
              </w:rPr>
              <w:t>Creighton</w:t>
            </w:r>
          </w:p>
        </w:tc>
        <w:tc>
          <w:tcPr>
            <w:tcW w:w="2170" w:type="dxa"/>
            <w:tcBorders>
              <w:top w:val="single" w:sz="4" w:space="0" w:color="auto"/>
              <w:left w:val="single" w:sz="4" w:space="0" w:color="auto"/>
              <w:bottom w:val="single" w:sz="4" w:space="0" w:color="auto"/>
              <w:right w:val="single" w:sz="4" w:space="0" w:color="auto"/>
            </w:tcBorders>
          </w:tcPr>
          <w:p w14:paraId="31FBB785" w14:textId="0D8C3FAA" w:rsidR="00216673" w:rsidRPr="00F82B84" w:rsidRDefault="00220387" w:rsidP="00BE1507">
            <w:pPr>
              <w:pStyle w:val="TableParagraph"/>
              <w:contextualSpacing/>
              <w:jc w:val="center"/>
              <w:rPr>
                <w:bCs/>
              </w:rPr>
            </w:pPr>
            <w:r w:rsidRPr="00F82B84">
              <w:rPr>
                <w:bCs/>
              </w:rPr>
              <w:t>01/14/2022</w:t>
            </w:r>
          </w:p>
        </w:tc>
        <w:tc>
          <w:tcPr>
            <w:tcW w:w="1512" w:type="dxa"/>
            <w:tcBorders>
              <w:top w:val="single" w:sz="4" w:space="0" w:color="auto"/>
              <w:left w:val="single" w:sz="4" w:space="0" w:color="auto"/>
              <w:bottom w:val="single" w:sz="4" w:space="0" w:color="auto"/>
              <w:right w:val="single" w:sz="4" w:space="0" w:color="auto"/>
            </w:tcBorders>
          </w:tcPr>
          <w:p w14:paraId="20BC4688" w14:textId="77777777" w:rsidR="00216673" w:rsidRPr="007526D5" w:rsidRDefault="00216673" w:rsidP="00141C5D">
            <w:pPr>
              <w:contextualSpacing/>
              <w:rPr>
                <w:rFonts w:ascii="Candara" w:hAnsi="Candara"/>
                <w:bCs/>
              </w:rPr>
            </w:pPr>
          </w:p>
        </w:tc>
        <w:tc>
          <w:tcPr>
            <w:tcW w:w="1452" w:type="dxa"/>
            <w:tcBorders>
              <w:top w:val="single" w:sz="4" w:space="0" w:color="auto"/>
              <w:left w:val="single" w:sz="4" w:space="0" w:color="auto"/>
              <w:bottom w:val="single" w:sz="4" w:space="0" w:color="auto"/>
              <w:right w:val="single" w:sz="4" w:space="0" w:color="auto"/>
            </w:tcBorders>
          </w:tcPr>
          <w:p w14:paraId="71EA8161" w14:textId="68A5A424" w:rsidR="00216673" w:rsidRPr="007526D5" w:rsidRDefault="00F754C5" w:rsidP="00141C5D">
            <w:pPr>
              <w:contextualSpacing/>
              <w:rPr>
                <w:rFonts w:ascii="Candara" w:hAnsi="Candara"/>
                <w:bCs/>
                <w:color w:val="000000" w:themeColor="text1"/>
              </w:rPr>
            </w:pPr>
            <w:r>
              <w:rPr>
                <w:rFonts w:ascii="Candara" w:hAnsi="Candara"/>
                <w:bCs/>
                <w:color w:val="000000" w:themeColor="text1"/>
              </w:rPr>
              <w:t>10</w:t>
            </w:r>
          </w:p>
        </w:tc>
      </w:tr>
      <w:tr w:rsidR="00570BA0" w:rsidRPr="00F82B84" w14:paraId="69A1CF8E" w14:textId="77777777" w:rsidTr="00141C5D">
        <w:trPr>
          <w:trHeight w:val="453"/>
        </w:trPr>
        <w:tc>
          <w:tcPr>
            <w:tcW w:w="5810" w:type="dxa"/>
            <w:tcBorders>
              <w:top w:val="single" w:sz="4" w:space="0" w:color="auto"/>
              <w:left w:val="single" w:sz="4" w:space="0" w:color="auto"/>
              <w:bottom w:val="single" w:sz="4" w:space="0" w:color="auto"/>
              <w:right w:val="single" w:sz="4" w:space="0" w:color="auto"/>
            </w:tcBorders>
          </w:tcPr>
          <w:p w14:paraId="79F65C09" w14:textId="525139AC" w:rsidR="00570BA0" w:rsidRPr="00F82B84" w:rsidRDefault="00570BA0" w:rsidP="00BE1507">
            <w:pPr>
              <w:pStyle w:val="TableParagraph"/>
              <w:contextualSpacing/>
              <w:jc w:val="center"/>
              <w:rPr>
                <w:bCs/>
              </w:rPr>
            </w:pPr>
            <w:r w:rsidRPr="00F82B84">
              <w:rPr>
                <w:bCs/>
              </w:rPr>
              <w:t>Electrical Technology AS</w:t>
            </w:r>
          </w:p>
        </w:tc>
        <w:tc>
          <w:tcPr>
            <w:tcW w:w="2430" w:type="dxa"/>
            <w:tcBorders>
              <w:top w:val="single" w:sz="4" w:space="0" w:color="auto"/>
              <w:left w:val="single" w:sz="4" w:space="0" w:color="auto"/>
              <w:bottom w:val="single" w:sz="4" w:space="0" w:color="auto"/>
              <w:right w:val="single" w:sz="4" w:space="0" w:color="auto"/>
            </w:tcBorders>
          </w:tcPr>
          <w:p w14:paraId="7B35BA14" w14:textId="5080FA3E" w:rsidR="00570BA0" w:rsidRPr="00F82B84" w:rsidRDefault="00CE09C0" w:rsidP="00BE1507">
            <w:pPr>
              <w:pStyle w:val="TableParagraph"/>
              <w:contextualSpacing/>
              <w:jc w:val="center"/>
              <w:rPr>
                <w:bCs/>
              </w:rPr>
            </w:pPr>
            <w:r>
              <w:rPr>
                <w:bCs/>
              </w:rPr>
              <w:t>College of the Sequoias</w:t>
            </w:r>
          </w:p>
        </w:tc>
        <w:tc>
          <w:tcPr>
            <w:tcW w:w="1808" w:type="dxa"/>
            <w:tcBorders>
              <w:top w:val="single" w:sz="4" w:space="0" w:color="auto"/>
              <w:left w:val="single" w:sz="4" w:space="0" w:color="auto"/>
              <w:bottom w:val="single" w:sz="4" w:space="0" w:color="auto"/>
              <w:right w:val="single" w:sz="4" w:space="0" w:color="auto"/>
            </w:tcBorders>
          </w:tcPr>
          <w:p w14:paraId="5730985C" w14:textId="41BCFB7B" w:rsidR="00570BA0" w:rsidRPr="00F82B84" w:rsidRDefault="00CE09C0" w:rsidP="00BE1507">
            <w:pPr>
              <w:pStyle w:val="TableParagraph"/>
              <w:contextualSpacing/>
              <w:jc w:val="center"/>
              <w:rPr>
                <w:bCs/>
              </w:rPr>
            </w:pPr>
            <w:r>
              <w:rPr>
                <w:bCs/>
              </w:rPr>
              <w:t>Daniel Alvarado</w:t>
            </w:r>
          </w:p>
        </w:tc>
        <w:tc>
          <w:tcPr>
            <w:tcW w:w="2170" w:type="dxa"/>
            <w:tcBorders>
              <w:top w:val="single" w:sz="4" w:space="0" w:color="auto"/>
              <w:left w:val="single" w:sz="4" w:space="0" w:color="auto"/>
              <w:bottom w:val="single" w:sz="4" w:space="0" w:color="auto"/>
              <w:right w:val="single" w:sz="4" w:space="0" w:color="auto"/>
            </w:tcBorders>
          </w:tcPr>
          <w:p w14:paraId="7E51EE70" w14:textId="03050A9C" w:rsidR="00570BA0" w:rsidRPr="00F82B84" w:rsidRDefault="00CE09C0" w:rsidP="00BE1507">
            <w:pPr>
              <w:pStyle w:val="TableParagraph"/>
              <w:contextualSpacing/>
              <w:jc w:val="center"/>
              <w:rPr>
                <w:bCs/>
              </w:rPr>
            </w:pPr>
            <w:r>
              <w:rPr>
                <w:bCs/>
              </w:rPr>
              <w:t>01/28/2022</w:t>
            </w:r>
          </w:p>
        </w:tc>
        <w:tc>
          <w:tcPr>
            <w:tcW w:w="1512" w:type="dxa"/>
            <w:tcBorders>
              <w:top w:val="single" w:sz="4" w:space="0" w:color="auto"/>
              <w:left w:val="single" w:sz="4" w:space="0" w:color="auto"/>
              <w:bottom w:val="single" w:sz="4" w:space="0" w:color="auto"/>
              <w:right w:val="single" w:sz="4" w:space="0" w:color="auto"/>
            </w:tcBorders>
          </w:tcPr>
          <w:p w14:paraId="283549E8" w14:textId="77777777" w:rsidR="00570BA0" w:rsidRPr="007526D5" w:rsidRDefault="00570BA0" w:rsidP="00141C5D">
            <w:pPr>
              <w:contextualSpacing/>
              <w:rPr>
                <w:rFonts w:ascii="Candara" w:hAnsi="Candara"/>
                <w:bCs/>
              </w:rPr>
            </w:pPr>
          </w:p>
        </w:tc>
        <w:tc>
          <w:tcPr>
            <w:tcW w:w="1452" w:type="dxa"/>
            <w:tcBorders>
              <w:top w:val="single" w:sz="4" w:space="0" w:color="auto"/>
              <w:left w:val="single" w:sz="4" w:space="0" w:color="auto"/>
              <w:bottom w:val="single" w:sz="4" w:space="0" w:color="auto"/>
              <w:right w:val="single" w:sz="4" w:space="0" w:color="auto"/>
            </w:tcBorders>
          </w:tcPr>
          <w:p w14:paraId="1F610FA4" w14:textId="33E1D9C2" w:rsidR="00570BA0" w:rsidRPr="007526D5" w:rsidRDefault="00F754C5" w:rsidP="00141C5D">
            <w:pPr>
              <w:contextualSpacing/>
              <w:rPr>
                <w:rFonts w:ascii="Candara" w:hAnsi="Candara"/>
                <w:bCs/>
                <w:color w:val="000000" w:themeColor="text1"/>
              </w:rPr>
            </w:pPr>
            <w:r>
              <w:rPr>
                <w:rFonts w:ascii="Candara" w:hAnsi="Candara"/>
                <w:bCs/>
                <w:color w:val="000000" w:themeColor="text1"/>
              </w:rPr>
              <w:t>9</w:t>
            </w:r>
          </w:p>
        </w:tc>
      </w:tr>
    </w:tbl>
    <w:p w14:paraId="2CE84E33" w14:textId="77777777" w:rsidR="00363BB0" w:rsidRPr="00F82B84" w:rsidRDefault="00363BB0"/>
    <w:sectPr w:rsidR="00363BB0" w:rsidRPr="00F82B84">
      <w:pgSz w:w="15840" w:h="12240" w:orient="landscape"/>
      <w:pgMar w:top="1140" w:right="240" w:bottom="280" w:left="1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128CB" w14:textId="77777777" w:rsidR="00E218F4" w:rsidRDefault="00E218F4" w:rsidP="00D16CBD">
      <w:r>
        <w:separator/>
      </w:r>
    </w:p>
  </w:endnote>
  <w:endnote w:type="continuationSeparator" w:id="0">
    <w:p w14:paraId="4845CD54" w14:textId="77777777" w:rsidR="00E218F4" w:rsidRDefault="00E218F4" w:rsidP="00D16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ndara-BoldItalic">
    <w:altName w:val="Candara"/>
    <w:panose1 w:val="020B0604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1590843"/>
      <w:docPartObj>
        <w:docPartGallery w:val="Page Numbers (Bottom of Page)"/>
        <w:docPartUnique/>
      </w:docPartObj>
    </w:sdtPr>
    <w:sdtEndPr>
      <w:rPr>
        <w:rStyle w:val="PageNumber"/>
      </w:rPr>
    </w:sdtEndPr>
    <w:sdtContent>
      <w:p w14:paraId="2F7EA8E5" w14:textId="1E745DF2" w:rsidR="005F586B" w:rsidRDefault="005F586B" w:rsidP="00C923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5978C3" w14:textId="77777777" w:rsidR="003D23AD" w:rsidRDefault="003D23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4783048"/>
      <w:docPartObj>
        <w:docPartGallery w:val="Page Numbers (Bottom of Page)"/>
        <w:docPartUnique/>
      </w:docPartObj>
    </w:sdtPr>
    <w:sdtEndPr>
      <w:rPr>
        <w:rStyle w:val="PageNumber"/>
      </w:rPr>
    </w:sdtEndPr>
    <w:sdtContent>
      <w:p w14:paraId="1E0F2190" w14:textId="38AD9DFA" w:rsidR="005F586B" w:rsidRDefault="005F586B" w:rsidP="00C923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AF89223" w14:textId="77777777" w:rsidR="003D23AD" w:rsidRDefault="003D23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7033B" w14:textId="77777777" w:rsidR="003D23AD" w:rsidRDefault="003D23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26BF2" w14:textId="77777777" w:rsidR="00E218F4" w:rsidRDefault="00E218F4" w:rsidP="00D16CBD">
      <w:r>
        <w:separator/>
      </w:r>
    </w:p>
  </w:footnote>
  <w:footnote w:type="continuationSeparator" w:id="0">
    <w:p w14:paraId="51F8A4F1" w14:textId="77777777" w:rsidR="00E218F4" w:rsidRDefault="00E218F4" w:rsidP="00D16C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D104" w14:textId="77777777" w:rsidR="003D23AD" w:rsidRDefault="003D23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55B4" w14:textId="77777777" w:rsidR="003D23AD" w:rsidRDefault="003D23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53F5C" w14:textId="77777777" w:rsidR="003D23AD" w:rsidRDefault="003D23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41FD3"/>
    <w:multiLevelType w:val="hybridMultilevel"/>
    <w:tmpl w:val="2B2204AE"/>
    <w:lvl w:ilvl="0" w:tplc="E40EB1A8">
      <w:numFmt w:val="bullet"/>
      <w:lvlText w:val="-"/>
      <w:lvlJc w:val="left"/>
      <w:pPr>
        <w:ind w:left="723" w:hanging="360"/>
      </w:pPr>
      <w:rPr>
        <w:rFonts w:ascii="Candara" w:eastAsia="Candara" w:hAnsi="Candara" w:cs="Candara" w:hint="default"/>
        <w:b w:val="0"/>
        <w:bCs w:val="0"/>
        <w:i w:val="0"/>
        <w:iCs w:val="0"/>
        <w:w w:val="100"/>
        <w:sz w:val="22"/>
        <w:szCs w:val="22"/>
        <w:lang w:val="en-US" w:eastAsia="en-US" w:bidi="ar-SA"/>
      </w:rPr>
    </w:lvl>
    <w:lvl w:ilvl="1" w:tplc="15908BAA">
      <w:numFmt w:val="bullet"/>
      <w:lvlText w:val="•"/>
      <w:lvlJc w:val="left"/>
      <w:pPr>
        <w:ind w:left="971" w:hanging="360"/>
      </w:pPr>
      <w:rPr>
        <w:rFonts w:hint="default"/>
        <w:lang w:val="en-US" w:eastAsia="en-US" w:bidi="ar-SA"/>
      </w:rPr>
    </w:lvl>
    <w:lvl w:ilvl="2" w:tplc="6B7A8122">
      <w:numFmt w:val="bullet"/>
      <w:lvlText w:val="•"/>
      <w:lvlJc w:val="left"/>
      <w:pPr>
        <w:ind w:left="1223" w:hanging="360"/>
      </w:pPr>
      <w:rPr>
        <w:rFonts w:hint="default"/>
        <w:lang w:val="en-US" w:eastAsia="en-US" w:bidi="ar-SA"/>
      </w:rPr>
    </w:lvl>
    <w:lvl w:ilvl="3" w:tplc="7CE85D24">
      <w:numFmt w:val="bullet"/>
      <w:lvlText w:val="•"/>
      <w:lvlJc w:val="left"/>
      <w:pPr>
        <w:ind w:left="1475" w:hanging="360"/>
      </w:pPr>
      <w:rPr>
        <w:rFonts w:hint="default"/>
        <w:lang w:val="en-US" w:eastAsia="en-US" w:bidi="ar-SA"/>
      </w:rPr>
    </w:lvl>
    <w:lvl w:ilvl="4" w:tplc="8578E742">
      <w:numFmt w:val="bullet"/>
      <w:lvlText w:val="•"/>
      <w:lvlJc w:val="left"/>
      <w:pPr>
        <w:ind w:left="1726" w:hanging="360"/>
      </w:pPr>
      <w:rPr>
        <w:rFonts w:hint="default"/>
        <w:lang w:val="en-US" w:eastAsia="en-US" w:bidi="ar-SA"/>
      </w:rPr>
    </w:lvl>
    <w:lvl w:ilvl="5" w:tplc="8278C454">
      <w:numFmt w:val="bullet"/>
      <w:lvlText w:val="•"/>
      <w:lvlJc w:val="left"/>
      <w:pPr>
        <w:ind w:left="1978" w:hanging="360"/>
      </w:pPr>
      <w:rPr>
        <w:rFonts w:hint="default"/>
        <w:lang w:val="en-US" w:eastAsia="en-US" w:bidi="ar-SA"/>
      </w:rPr>
    </w:lvl>
    <w:lvl w:ilvl="6" w:tplc="453C76F2">
      <w:numFmt w:val="bullet"/>
      <w:lvlText w:val="•"/>
      <w:lvlJc w:val="left"/>
      <w:pPr>
        <w:ind w:left="2230" w:hanging="360"/>
      </w:pPr>
      <w:rPr>
        <w:rFonts w:hint="default"/>
        <w:lang w:val="en-US" w:eastAsia="en-US" w:bidi="ar-SA"/>
      </w:rPr>
    </w:lvl>
    <w:lvl w:ilvl="7" w:tplc="8D56C09A">
      <w:numFmt w:val="bullet"/>
      <w:lvlText w:val="•"/>
      <w:lvlJc w:val="left"/>
      <w:pPr>
        <w:ind w:left="2481" w:hanging="360"/>
      </w:pPr>
      <w:rPr>
        <w:rFonts w:hint="default"/>
        <w:lang w:val="en-US" w:eastAsia="en-US" w:bidi="ar-SA"/>
      </w:rPr>
    </w:lvl>
    <w:lvl w:ilvl="8" w:tplc="83FAAF2C">
      <w:numFmt w:val="bullet"/>
      <w:lvlText w:val="•"/>
      <w:lvlJc w:val="left"/>
      <w:pPr>
        <w:ind w:left="2733" w:hanging="360"/>
      </w:pPr>
      <w:rPr>
        <w:rFonts w:hint="default"/>
        <w:lang w:val="en-US" w:eastAsia="en-US" w:bidi="ar-SA"/>
      </w:rPr>
    </w:lvl>
  </w:abstractNum>
  <w:abstractNum w:abstractNumId="1" w15:restartNumberingAfterBreak="0">
    <w:nsid w:val="23437A4B"/>
    <w:multiLevelType w:val="hybridMultilevel"/>
    <w:tmpl w:val="B55ACF3E"/>
    <w:lvl w:ilvl="0" w:tplc="FEB4CD9C">
      <w:numFmt w:val="bullet"/>
      <w:lvlText w:val="●"/>
      <w:lvlJc w:val="left"/>
      <w:pPr>
        <w:ind w:left="820" w:hanging="361"/>
      </w:pPr>
      <w:rPr>
        <w:rFonts w:ascii="Arial" w:eastAsia="Arial" w:hAnsi="Arial" w:cs="Arial" w:hint="default"/>
        <w:b w:val="0"/>
        <w:bCs w:val="0"/>
        <w:i w:val="0"/>
        <w:iCs w:val="0"/>
        <w:w w:val="100"/>
        <w:sz w:val="22"/>
        <w:szCs w:val="22"/>
        <w:lang w:val="en-US" w:eastAsia="en-US" w:bidi="ar-SA"/>
      </w:rPr>
    </w:lvl>
    <w:lvl w:ilvl="1" w:tplc="7E482FD2">
      <w:numFmt w:val="bullet"/>
      <w:lvlText w:val="•"/>
      <w:lvlJc w:val="left"/>
      <w:pPr>
        <w:ind w:left="2280" w:hanging="361"/>
      </w:pPr>
      <w:rPr>
        <w:rFonts w:hint="default"/>
        <w:lang w:val="en-US" w:eastAsia="en-US" w:bidi="ar-SA"/>
      </w:rPr>
    </w:lvl>
    <w:lvl w:ilvl="2" w:tplc="D734836E">
      <w:numFmt w:val="bullet"/>
      <w:lvlText w:val="•"/>
      <w:lvlJc w:val="left"/>
      <w:pPr>
        <w:ind w:left="3740" w:hanging="361"/>
      </w:pPr>
      <w:rPr>
        <w:rFonts w:hint="default"/>
        <w:lang w:val="en-US" w:eastAsia="en-US" w:bidi="ar-SA"/>
      </w:rPr>
    </w:lvl>
    <w:lvl w:ilvl="3" w:tplc="AD54E35C">
      <w:numFmt w:val="bullet"/>
      <w:lvlText w:val="•"/>
      <w:lvlJc w:val="left"/>
      <w:pPr>
        <w:ind w:left="5200" w:hanging="361"/>
      </w:pPr>
      <w:rPr>
        <w:rFonts w:hint="default"/>
        <w:lang w:val="en-US" w:eastAsia="en-US" w:bidi="ar-SA"/>
      </w:rPr>
    </w:lvl>
    <w:lvl w:ilvl="4" w:tplc="DA40487E">
      <w:numFmt w:val="bullet"/>
      <w:lvlText w:val="•"/>
      <w:lvlJc w:val="left"/>
      <w:pPr>
        <w:ind w:left="6660" w:hanging="361"/>
      </w:pPr>
      <w:rPr>
        <w:rFonts w:hint="default"/>
        <w:lang w:val="en-US" w:eastAsia="en-US" w:bidi="ar-SA"/>
      </w:rPr>
    </w:lvl>
    <w:lvl w:ilvl="5" w:tplc="83F6FC08">
      <w:numFmt w:val="bullet"/>
      <w:lvlText w:val="•"/>
      <w:lvlJc w:val="left"/>
      <w:pPr>
        <w:ind w:left="8120" w:hanging="361"/>
      </w:pPr>
      <w:rPr>
        <w:rFonts w:hint="default"/>
        <w:lang w:val="en-US" w:eastAsia="en-US" w:bidi="ar-SA"/>
      </w:rPr>
    </w:lvl>
    <w:lvl w:ilvl="6" w:tplc="8CD071F8">
      <w:numFmt w:val="bullet"/>
      <w:lvlText w:val="•"/>
      <w:lvlJc w:val="left"/>
      <w:pPr>
        <w:ind w:left="9580" w:hanging="361"/>
      </w:pPr>
      <w:rPr>
        <w:rFonts w:hint="default"/>
        <w:lang w:val="en-US" w:eastAsia="en-US" w:bidi="ar-SA"/>
      </w:rPr>
    </w:lvl>
    <w:lvl w:ilvl="7" w:tplc="9CDE99F4">
      <w:numFmt w:val="bullet"/>
      <w:lvlText w:val="•"/>
      <w:lvlJc w:val="left"/>
      <w:pPr>
        <w:ind w:left="11040" w:hanging="361"/>
      </w:pPr>
      <w:rPr>
        <w:rFonts w:hint="default"/>
        <w:lang w:val="en-US" w:eastAsia="en-US" w:bidi="ar-SA"/>
      </w:rPr>
    </w:lvl>
    <w:lvl w:ilvl="8" w:tplc="B1E07FBE">
      <w:numFmt w:val="bullet"/>
      <w:lvlText w:val="•"/>
      <w:lvlJc w:val="left"/>
      <w:pPr>
        <w:ind w:left="12500" w:hanging="361"/>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D1D"/>
    <w:rsid w:val="00047D1D"/>
    <w:rsid w:val="000934C2"/>
    <w:rsid w:val="000A5E93"/>
    <w:rsid w:val="000F1A07"/>
    <w:rsid w:val="0013071F"/>
    <w:rsid w:val="0013097E"/>
    <w:rsid w:val="00141C5D"/>
    <w:rsid w:val="00163142"/>
    <w:rsid w:val="00184972"/>
    <w:rsid w:val="001A4A56"/>
    <w:rsid w:val="001B7A5A"/>
    <w:rsid w:val="001E339B"/>
    <w:rsid w:val="001F7444"/>
    <w:rsid w:val="00216673"/>
    <w:rsid w:val="00220387"/>
    <w:rsid w:val="0023230D"/>
    <w:rsid w:val="002434DD"/>
    <w:rsid w:val="002527A7"/>
    <w:rsid w:val="00264190"/>
    <w:rsid w:val="00270EA2"/>
    <w:rsid w:val="00284234"/>
    <w:rsid w:val="00293768"/>
    <w:rsid w:val="002B1D31"/>
    <w:rsid w:val="002B1EEE"/>
    <w:rsid w:val="002B2F4E"/>
    <w:rsid w:val="00363BB0"/>
    <w:rsid w:val="003648A1"/>
    <w:rsid w:val="00384995"/>
    <w:rsid w:val="00386D1A"/>
    <w:rsid w:val="0039204A"/>
    <w:rsid w:val="003B2169"/>
    <w:rsid w:val="003D23AD"/>
    <w:rsid w:val="003D241C"/>
    <w:rsid w:val="00417F48"/>
    <w:rsid w:val="0043056D"/>
    <w:rsid w:val="00430D03"/>
    <w:rsid w:val="004447AC"/>
    <w:rsid w:val="00450856"/>
    <w:rsid w:val="0047273C"/>
    <w:rsid w:val="004A3C29"/>
    <w:rsid w:val="0054102E"/>
    <w:rsid w:val="00555675"/>
    <w:rsid w:val="0055613C"/>
    <w:rsid w:val="00570BA0"/>
    <w:rsid w:val="005B40CA"/>
    <w:rsid w:val="005B578F"/>
    <w:rsid w:val="005F586B"/>
    <w:rsid w:val="006039BF"/>
    <w:rsid w:val="006259B6"/>
    <w:rsid w:val="00654CC1"/>
    <w:rsid w:val="006607B8"/>
    <w:rsid w:val="00680C23"/>
    <w:rsid w:val="00685907"/>
    <w:rsid w:val="006A3DA6"/>
    <w:rsid w:val="006E64AF"/>
    <w:rsid w:val="00712DE0"/>
    <w:rsid w:val="007526D5"/>
    <w:rsid w:val="007A7938"/>
    <w:rsid w:val="00807733"/>
    <w:rsid w:val="0081355A"/>
    <w:rsid w:val="00832352"/>
    <w:rsid w:val="008B1A8E"/>
    <w:rsid w:val="008D2156"/>
    <w:rsid w:val="008D56A2"/>
    <w:rsid w:val="008D6C7F"/>
    <w:rsid w:val="00907ADD"/>
    <w:rsid w:val="00960689"/>
    <w:rsid w:val="00966589"/>
    <w:rsid w:val="009750EC"/>
    <w:rsid w:val="00981F2B"/>
    <w:rsid w:val="0099490C"/>
    <w:rsid w:val="009A4A32"/>
    <w:rsid w:val="009D48E4"/>
    <w:rsid w:val="00A27A95"/>
    <w:rsid w:val="00A3563F"/>
    <w:rsid w:val="00A50F0D"/>
    <w:rsid w:val="00AA5A42"/>
    <w:rsid w:val="00AB5424"/>
    <w:rsid w:val="00AC227E"/>
    <w:rsid w:val="00AC36B8"/>
    <w:rsid w:val="00AD46BE"/>
    <w:rsid w:val="00B2360E"/>
    <w:rsid w:val="00B23746"/>
    <w:rsid w:val="00B25296"/>
    <w:rsid w:val="00B73FED"/>
    <w:rsid w:val="00BB3077"/>
    <w:rsid w:val="00BB7D25"/>
    <w:rsid w:val="00BE1507"/>
    <w:rsid w:val="00C00A14"/>
    <w:rsid w:val="00C13174"/>
    <w:rsid w:val="00C3509D"/>
    <w:rsid w:val="00C63845"/>
    <w:rsid w:val="00CA4B3B"/>
    <w:rsid w:val="00CB5D70"/>
    <w:rsid w:val="00CD0BD2"/>
    <w:rsid w:val="00CE09C0"/>
    <w:rsid w:val="00CE32C0"/>
    <w:rsid w:val="00CF19C3"/>
    <w:rsid w:val="00D16CBD"/>
    <w:rsid w:val="00D72087"/>
    <w:rsid w:val="00D82C16"/>
    <w:rsid w:val="00D95E50"/>
    <w:rsid w:val="00DE65FF"/>
    <w:rsid w:val="00DF3930"/>
    <w:rsid w:val="00DF39A2"/>
    <w:rsid w:val="00E07AE5"/>
    <w:rsid w:val="00E106F9"/>
    <w:rsid w:val="00E218F4"/>
    <w:rsid w:val="00EF2DEF"/>
    <w:rsid w:val="00F154AB"/>
    <w:rsid w:val="00F378BC"/>
    <w:rsid w:val="00F403B0"/>
    <w:rsid w:val="00F5024B"/>
    <w:rsid w:val="00F754C5"/>
    <w:rsid w:val="00F810B7"/>
    <w:rsid w:val="00F82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AEB90"/>
  <w15:docId w15:val="{85599F51-9FDE-5443-8516-12F4108AF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6D5"/>
    <w:pPr>
      <w:widowControl/>
      <w:autoSpaceDE/>
      <w:autoSpaceDN/>
    </w:pPr>
    <w:rPr>
      <w:rFonts w:ascii="Times New Roman" w:eastAsia="Times New Roman" w:hAnsi="Times New Roman" w:cs="Times New Roman"/>
      <w:sz w:val="24"/>
      <w:szCs w:val="24"/>
    </w:rPr>
  </w:style>
  <w:style w:type="paragraph" w:styleId="Heading1">
    <w:name w:val="heading 1"/>
    <w:basedOn w:val="Normal"/>
    <w:uiPriority w:val="9"/>
    <w:qFormat/>
    <w:pPr>
      <w:widowControl w:val="0"/>
      <w:autoSpaceDE w:val="0"/>
      <w:autoSpaceDN w:val="0"/>
      <w:ind w:left="5683" w:right="5856"/>
      <w:jc w:val="center"/>
      <w:outlineLvl w:val="0"/>
    </w:pPr>
    <w:rPr>
      <w:rFonts w:ascii="Candara" w:eastAsia="Candara" w:hAnsi="Candara" w:cs="Candar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pPr>
    <w:rPr>
      <w:rFonts w:ascii="Candara" w:eastAsia="Candara" w:hAnsi="Candara" w:cs="Candara"/>
      <w:b/>
      <w:bCs/>
      <w:sz w:val="26"/>
      <w:szCs w:val="26"/>
      <w:u w:val="single" w:color="000000"/>
    </w:rPr>
  </w:style>
  <w:style w:type="paragraph" w:styleId="ListParagraph">
    <w:name w:val="List Paragraph"/>
    <w:basedOn w:val="Normal"/>
    <w:uiPriority w:val="1"/>
    <w:qFormat/>
    <w:pPr>
      <w:widowControl w:val="0"/>
      <w:autoSpaceDE w:val="0"/>
      <w:autoSpaceDN w:val="0"/>
      <w:spacing w:before="116"/>
      <w:ind w:left="820" w:hanging="361"/>
    </w:pPr>
    <w:rPr>
      <w:rFonts w:ascii="Candara" w:eastAsia="Candara" w:hAnsi="Candara" w:cs="Candara"/>
      <w:sz w:val="22"/>
      <w:szCs w:val="22"/>
      <w:u w:val="single" w:color="000000"/>
    </w:rPr>
  </w:style>
  <w:style w:type="paragraph" w:customStyle="1" w:styleId="TableParagraph">
    <w:name w:val="Table Paragraph"/>
    <w:basedOn w:val="Normal"/>
    <w:uiPriority w:val="1"/>
    <w:qFormat/>
    <w:pPr>
      <w:widowControl w:val="0"/>
      <w:autoSpaceDE w:val="0"/>
      <w:autoSpaceDN w:val="0"/>
    </w:pPr>
    <w:rPr>
      <w:rFonts w:ascii="Candara" w:eastAsia="Candara" w:hAnsi="Candara" w:cs="Candara"/>
      <w:sz w:val="22"/>
      <w:szCs w:val="22"/>
    </w:rPr>
  </w:style>
  <w:style w:type="character" w:styleId="Hyperlink">
    <w:name w:val="Hyperlink"/>
    <w:basedOn w:val="DefaultParagraphFont"/>
    <w:uiPriority w:val="99"/>
    <w:unhideWhenUsed/>
    <w:rsid w:val="0047273C"/>
    <w:rPr>
      <w:color w:val="0000FF" w:themeColor="hyperlink"/>
      <w:u w:val="single"/>
    </w:rPr>
  </w:style>
  <w:style w:type="character" w:styleId="UnresolvedMention">
    <w:name w:val="Unresolved Mention"/>
    <w:basedOn w:val="DefaultParagraphFont"/>
    <w:uiPriority w:val="99"/>
    <w:semiHidden/>
    <w:unhideWhenUsed/>
    <w:rsid w:val="0047273C"/>
    <w:rPr>
      <w:color w:val="605E5C"/>
      <w:shd w:val="clear" w:color="auto" w:fill="E1DFDD"/>
    </w:rPr>
  </w:style>
  <w:style w:type="paragraph" w:styleId="Header">
    <w:name w:val="header"/>
    <w:basedOn w:val="Normal"/>
    <w:link w:val="HeaderChar"/>
    <w:uiPriority w:val="99"/>
    <w:unhideWhenUsed/>
    <w:rsid w:val="00D16CBD"/>
    <w:pPr>
      <w:widowControl w:val="0"/>
      <w:tabs>
        <w:tab w:val="center" w:pos="4680"/>
        <w:tab w:val="right" w:pos="9360"/>
      </w:tabs>
      <w:autoSpaceDE w:val="0"/>
      <w:autoSpaceDN w:val="0"/>
    </w:pPr>
    <w:rPr>
      <w:rFonts w:ascii="Candara" w:eastAsia="Candara" w:hAnsi="Candara" w:cs="Candara"/>
      <w:sz w:val="22"/>
      <w:szCs w:val="22"/>
    </w:rPr>
  </w:style>
  <w:style w:type="character" w:customStyle="1" w:styleId="HeaderChar">
    <w:name w:val="Header Char"/>
    <w:basedOn w:val="DefaultParagraphFont"/>
    <w:link w:val="Header"/>
    <w:uiPriority w:val="99"/>
    <w:rsid w:val="00D16CBD"/>
    <w:rPr>
      <w:rFonts w:ascii="Candara" w:eastAsia="Candara" w:hAnsi="Candara" w:cs="Candara"/>
    </w:rPr>
  </w:style>
  <w:style w:type="paragraph" w:styleId="Footer">
    <w:name w:val="footer"/>
    <w:basedOn w:val="Normal"/>
    <w:link w:val="FooterChar"/>
    <w:uiPriority w:val="99"/>
    <w:unhideWhenUsed/>
    <w:rsid w:val="00D16CBD"/>
    <w:pPr>
      <w:widowControl w:val="0"/>
      <w:tabs>
        <w:tab w:val="center" w:pos="4680"/>
        <w:tab w:val="right" w:pos="9360"/>
      </w:tabs>
      <w:autoSpaceDE w:val="0"/>
      <w:autoSpaceDN w:val="0"/>
    </w:pPr>
    <w:rPr>
      <w:rFonts w:ascii="Candara" w:eastAsia="Candara" w:hAnsi="Candara" w:cs="Candara"/>
      <w:sz w:val="22"/>
      <w:szCs w:val="22"/>
    </w:rPr>
  </w:style>
  <w:style w:type="character" w:customStyle="1" w:styleId="FooterChar">
    <w:name w:val="Footer Char"/>
    <w:basedOn w:val="DefaultParagraphFont"/>
    <w:link w:val="Footer"/>
    <w:uiPriority w:val="99"/>
    <w:rsid w:val="00D16CBD"/>
    <w:rPr>
      <w:rFonts w:ascii="Candara" w:eastAsia="Candara" w:hAnsi="Candara" w:cs="Candara"/>
    </w:rPr>
  </w:style>
  <w:style w:type="character" w:styleId="FollowedHyperlink">
    <w:name w:val="FollowedHyperlink"/>
    <w:basedOn w:val="DefaultParagraphFont"/>
    <w:uiPriority w:val="99"/>
    <w:semiHidden/>
    <w:unhideWhenUsed/>
    <w:rsid w:val="000F1A07"/>
    <w:rPr>
      <w:color w:val="800080" w:themeColor="followedHyperlink"/>
      <w:u w:val="single"/>
    </w:rPr>
  </w:style>
  <w:style w:type="paragraph" w:styleId="NormalWeb">
    <w:name w:val="Normal (Web)"/>
    <w:basedOn w:val="Normal"/>
    <w:uiPriority w:val="99"/>
    <w:unhideWhenUsed/>
    <w:rsid w:val="00F810B7"/>
    <w:pPr>
      <w:spacing w:before="100" w:beforeAutospacing="1" w:after="100" w:afterAutospacing="1"/>
    </w:pPr>
  </w:style>
  <w:style w:type="character" w:styleId="PageNumber">
    <w:name w:val="page number"/>
    <w:basedOn w:val="DefaultParagraphFont"/>
    <w:uiPriority w:val="99"/>
    <w:semiHidden/>
    <w:unhideWhenUsed/>
    <w:rsid w:val="005F5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753217">
      <w:bodyDiv w:val="1"/>
      <w:marLeft w:val="0"/>
      <w:marRight w:val="0"/>
      <w:marTop w:val="0"/>
      <w:marBottom w:val="0"/>
      <w:divBdr>
        <w:top w:val="none" w:sz="0" w:space="0" w:color="auto"/>
        <w:left w:val="none" w:sz="0" w:space="0" w:color="auto"/>
        <w:bottom w:val="none" w:sz="0" w:space="0" w:color="auto"/>
        <w:right w:val="none" w:sz="0" w:space="0" w:color="auto"/>
      </w:divBdr>
    </w:div>
    <w:div w:id="348609297">
      <w:bodyDiv w:val="1"/>
      <w:marLeft w:val="0"/>
      <w:marRight w:val="0"/>
      <w:marTop w:val="0"/>
      <w:marBottom w:val="0"/>
      <w:divBdr>
        <w:top w:val="none" w:sz="0" w:space="0" w:color="auto"/>
        <w:left w:val="none" w:sz="0" w:space="0" w:color="auto"/>
        <w:bottom w:val="none" w:sz="0" w:space="0" w:color="auto"/>
        <w:right w:val="none" w:sz="0" w:space="0" w:color="auto"/>
      </w:divBdr>
    </w:div>
    <w:div w:id="659894187">
      <w:bodyDiv w:val="1"/>
      <w:marLeft w:val="0"/>
      <w:marRight w:val="0"/>
      <w:marTop w:val="0"/>
      <w:marBottom w:val="0"/>
      <w:divBdr>
        <w:top w:val="none" w:sz="0" w:space="0" w:color="auto"/>
        <w:left w:val="none" w:sz="0" w:space="0" w:color="auto"/>
        <w:bottom w:val="none" w:sz="0" w:space="0" w:color="auto"/>
        <w:right w:val="none" w:sz="0" w:space="0" w:color="auto"/>
      </w:divBdr>
    </w:div>
    <w:div w:id="831021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rive.google.com/drive/folders/1BxGH2KpojWygGLFOz6VxHNbD9QbDUbD_" TargetMode="External"/><Relationship Id="rId3" Type="http://schemas.openxmlformats.org/officeDocument/2006/relationships/settings" Target="settings.xml"/><Relationship Id="rId21" Type="http://schemas.openxmlformats.org/officeDocument/2006/relationships/hyperlink" Target="https://www.cccco.edu/-/media/CCCCO-Website/Files/Workforce-and-Economic-Development/WEDD-Memo/swp-2021-22-swpbaseallocationmemo-107v5-scw-edits-a11y.pdf" TargetMode="External"/><Relationship Id="rId7" Type="http://schemas.openxmlformats.org/officeDocument/2006/relationships/image" Target="media/image1.png"/><Relationship Id="rId12" Type="http://schemas.openxmlformats.org/officeDocument/2006/relationships/hyperlink" Target="https://nam06.safelinks.protection.outlook.com/?url=https%3A%2F%2Fwww.linkedin.com%2Fsmart-links%2FAQEWu2e2b-bWow&amp;data=04%7C01%7Crzervakos%40linkedin.com%7Cf2d0e2c86ddc4f1cb5c908d9f18149a2%7C72f988bf86f141af91ab2d7cd011db47%7C1%7C0%7C637806360036563722%7CUnknown%7CTWFpbGZsb3d8eyJWIjoiMC4wLjAwMDAiLCJQIjoiV2luMzIiLCJBTiI6Ik1haWwiLCJXVCI6Mn0%3D%7C3000&amp;sdata=QS6ff5Hb1SpQNnuG57EoqSZz7CAvWBSNBLKajlOciaI%3D&amp;reserved=0" TargetMode="External"/><Relationship Id="rId17" Type="http://schemas.openxmlformats.org/officeDocument/2006/relationships/header" Target="header3.xml"/><Relationship Id="rId25" Type="http://schemas.openxmlformats.org/officeDocument/2006/relationships/hyperlink" Target="https://docs.google.com/document/d/1FBGaSNC8LVgRkQBnUBHY2tUwPTqGG0FwK_8cTR834II/edit"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www.cccco.edu/-/media/CCCCO-Website/Files/Workforce-and-Economic-Development/WEDD-Memo/swp-2021-22-swp42million1-10-as-final01132022-a11y.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cccaoe.org/event/spring-2022-conference/"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https://drive.google.com/drive/u/0/folders/1mOtOT98Gg3cK9NGgpNk2OoBJZw5DDthO" TargetMode="External"/><Relationship Id="rId19" Type="http://schemas.openxmlformats.org/officeDocument/2006/relationships/hyperlink" Target="https://www.regionalcte.org/" TargetMode="External"/><Relationship Id="rId4" Type="http://schemas.openxmlformats.org/officeDocument/2006/relationships/webSettings" Target="webSettings.xml"/><Relationship Id="rId9" Type="http://schemas.openxmlformats.org/officeDocument/2006/relationships/hyperlink" Target="https://docs.google.com/document/d/1OqmLc8_yuFqCuld_CELRMAvoYF9Urc4J/edit" TargetMode="External"/><Relationship Id="rId14" Type="http://schemas.openxmlformats.org/officeDocument/2006/relationships/header" Target="header2.xml"/><Relationship Id="rId22" Type="http://schemas.openxmlformats.org/officeDocument/2006/relationships/hyperlink" Target="https://drive.google.com/drive/u/0/folders/1Cm4qMVdRnZtmiNnBpQfeCt9lmojsAv-n" TargetMode="External"/><Relationship Id="rId27" Type="http://schemas.openxmlformats.org/officeDocument/2006/relationships/hyperlink" Target="http://crconsortium.com/program-recommendations-proces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2087</Words>
  <Characters>11897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Offenbach</dc:creator>
  <cp:lastModifiedBy>Jessica Grimes</cp:lastModifiedBy>
  <cp:revision>6</cp:revision>
  <cp:lastPrinted>2022-02-10T22:17:00Z</cp:lastPrinted>
  <dcterms:created xsi:type="dcterms:W3CDTF">2022-02-16T23:29:00Z</dcterms:created>
  <dcterms:modified xsi:type="dcterms:W3CDTF">2022-02-17T01:29:00Z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2022-01-18T00:00:00Z</vt:filetime>
  </property>
  <property fmtid="{D5CDD505-2E9C-101B-9397-08002B2CF9AE}" pid="3" name="Creator">
    <vt:lpwstr>Acrobat PDFMaker 21 for Word</vt:lpwstr>
  </property>
  <property fmtid="{D5CDD505-2E9C-101B-9397-08002B2CF9AE}" pid="4" name="LastSaved">
    <vt:filetime>2022-01-19T00:00:00Z</vt:filetime>
  </property>
</Properties>
</file>